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73" w:rsidRPr="002C1F5C" w:rsidRDefault="00982373" w:rsidP="00982373">
      <w:pPr>
        <w:jc w:val="center"/>
        <w:rPr>
          <w:rFonts w:ascii="Arial" w:hAnsi="Arial" w:cs="Arial"/>
          <w:b/>
          <w:sz w:val="24"/>
          <w:szCs w:val="24"/>
          <w:lang w:val="mn-MN"/>
        </w:rPr>
      </w:pPr>
      <w:r w:rsidRPr="002C1F5C">
        <w:rPr>
          <w:rFonts w:ascii="Arial" w:hAnsi="Arial" w:cs="Arial"/>
          <w:b/>
          <w:sz w:val="24"/>
          <w:szCs w:val="24"/>
          <w:lang w:val="mn-MN"/>
        </w:rPr>
        <w:t xml:space="preserve">1.Монгол Улсын Засгийн Газар,НҮБ-ын Хүн амын сангийн хамтран хэрэгжүүлэх Улс орныг дэмжих </w:t>
      </w:r>
      <w:r w:rsidRPr="002C1F5C">
        <w:rPr>
          <w:rFonts w:ascii="Arial" w:hAnsi="Arial" w:cs="Arial"/>
          <w:b/>
          <w:sz w:val="24"/>
          <w:szCs w:val="24"/>
        </w:rPr>
        <w:t xml:space="preserve">5 </w:t>
      </w:r>
      <w:r w:rsidRPr="002C1F5C">
        <w:rPr>
          <w:rFonts w:ascii="Arial" w:hAnsi="Arial" w:cs="Arial"/>
          <w:b/>
          <w:sz w:val="24"/>
          <w:szCs w:val="24"/>
          <w:lang w:val="mn-MN"/>
        </w:rPr>
        <w:t xml:space="preserve">дахь  </w:t>
      </w:r>
      <w:r w:rsidRPr="002C1F5C">
        <w:rPr>
          <w:rFonts w:ascii="Arial" w:hAnsi="Arial" w:cs="Arial"/>
          <w:b/>
          <w:sz w:val="24"/>
          <w:szCs w:val="24"/>
        </w:rPr>
        <w:t>(</w:t>
      </w:r>
      <w:r w:rsidRPr="002C1F5C">
        <w:rPr>
          <w:rFonts w:ascii="Arial" w:hAnsi="Arial" w:cs="Arial"/>
          <w:b/>
          <w:sz w:val="24"/>
          <w:szCs w:val="24"/>
          <w:lang w:val="en-GB"/>
        </w:rPr>
        <w:t>2012-2016)</w:t>
      </w:r>
      <w:r w:rsidRPr="002C1F5C">
        <w:rPr>
          <w:rFonts w:ascii="Arial" w:hAnsi="Arial" w:cs="Arial"/>
          <w:b/>
          <w:sz w:val="24"/>
          <w:szCs w:val="24"/>
          <w:lang w:val="mn-MN"/>
        </w:rPr>
        <w:t xml:space="preserve"> хөтөлбөр </w:t>
      </w:r>
    </w:p>
    <w:p w:rsidR="00982373" w:rsidRPr="002C1F5C" w:rsidRDefault="00982373" w:rsidP="00982373">
      <w:pPr>
        <w:jc w:val="center"/>
        <w:rPr>
          <w:rFonts w:ascii="Arial" w:hAnsi="Arial" w:cs="Arial"/>
          <w:b/>
          <w:sz w:val="24"/>
          <w:szCs w:val="24"/>
          <w:lang w:val="mn-MN"/>
        </w:rPr>
      </w:pPr>
      <w:r w:rsidRPr="002C1F5C">
        <w:rPr>
          <w:rFonts w:ascii="Arial" w:hAnsi="Arial" w:cs="Arial"/>
          <w:b/>
          <w:sz w:val="24"/>
          <w:szCs w:val="24"/>
          <w:lang w:val="mn-MN"/>
        </w:rPr>
        <w:t>Говь-Алтай аймагт</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sz w:val="24"/>
          <w:szCs w:val="24"/>
          <w:lang w:val="mn-MN"/>
        </w:rPr>
        <w:t xml:space="preserve">Нэгдсэн Үндэсний Байгууллагын Хүн Амын Сан нь Монгол улсад 2012-2016 онд “Хүн ам ба хөгжил, жендэрт суурилсан хүчирхийллийг бууруулах, залуусын хөгжлийг дэмжих” хөтөлбөр хэрэгжүүлж байна. Уг хөтөлбөр нь дараах зорилтууд ба үр дүнд хүрэхээр ажиллаж байна. </w:t>
      </w:r>
    </w:p>
    <w:p w:rsidR="00982373" w:rsidRPr="002C1F5C" w:rsidRDefault="00982373" w:rsidP="00982373">
      <w:pPr>
        <w:spacing w:line="240" w:lineRule="auto"/>
        <w:ind w:firstLine="720"/>
        <w:jc w:val="both"/>
        <w:rPr>
          <w:rFonts w:ascii="Arial" w:hAnsi="Arial" w:cs="Arial"/>
          <w:b/>
          <w:bCs/>
          <w:sz w:val="24"/>
          <w:szCs w:val="24"/>
          <w:u w:val="single"/>
          <w:lang w:val="mn-MN"/>
        </w:rPr>
      </w:pPr>
      <w:r w:rsidRPr="002C1F5C">
        <w:rPr>
          <w:rFonts w:ascii="Arial" w:hAnsi="Arial" w:cs="Arial"/>
          <w:b/>
          <w:bCs/>
          <w:sz w:val="24"/>
          <w:szCs w:val="24"/>
          <w:lang w:val="mn-MN"/>
        </w:rPr>
        <w:t>Зорилт 1</w:t>
      </w:r>
      <w:r w:rsidRPr="002C1F5C">
        <w:rPr>
          <w:rFonts w:ascii="Arial" w:hAnsi="Arial" w:cs="Arial"/>
          <w:b/>
          <w:sz w:val="24"/>
          <w:szCs w:val="24"/>
          <w:lang w:val="mn-MN"/>
        </w:rPr>
        <w:t>. Төв ба орон нутгийн засаг  захиргааны  түвшинд нотолгоонд тулгуурласан төлөвлөгөө, төсөв боловсруулах, үр дүнд суурилсан хяналт-шинжилгээ, үнэлгээ хийх чадавхи дээшилсэн байна.</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b/>
          <w:bCs/>
          <w:sz w:val="24"/>
          <w:szCs w:val="24"/>
          <w:u w:val="single"/>
          <w:lang w:val="mn-MN"/>
        </w:rPr>
        <w:t xml:space="preserve">Үр дүн 1 </w:t>
      </w:r>
      <w:r w:rsidRPr="002C1F5C">
        <w:rPr>
          <w:rFonts w:ascii="Arial" w:hAnsi="Arial" w:cs="Arial"/>
          <w:sz w:val="24"/>
          <w:szCs w:val="24"/>
          <w:lang w:val="mn-MN"/>
        </w:rPr>
        <w:t>- Хүн амынталаарх дэргэрэнгүй/ангилсан тоон мэдээг хүртээмжтэй, ашиглахад хялбар болгох</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b/>
          <w:bCs/>
          <w:sz w:val="24"/>
          <w:szCs w:val="24"/>
          <w:u w:val="single"/>
          <w:lang w:val="mn-MN"/>
        </w:rPr>
        <w:t xml:space="preserve">Үр дүн2 </w:t>
      </w:r>
      <w:r w:rsidRPr="002C1F5C">
        <w:rPr>
          <w:rFonts w:ascii="Arial" w:hAnsi="Arial" w:cs="Arial"/>
          <w:sz w:val="24"/>
          <w:szCs w:val="24"/>
          <w:lang w:val="mn-MN"/>
        </w:rPr>
        <w:t>- Шийдвэр гаргагч, төлөвлөгөө боловсруулагчдын хүн амынталаарх тоон мэдээллийг үр дүнд суурилсан төлөвлөлтхийх, төсөвлөхөд чадавхи сайжирсан байна</w:t>
      </w:r>
    </w:p>
    <w:p w:rsidR="00982373" w:rsidRPr="002C1F5C" w:rsidRDefault="00982373" w:rsidP="00982373">
      <w:pPr>
        <w:spacing w:line="240" w:lineRule="auto"/>
        <w:ind w:firstLine="720"/>
        <w:jc w:val="both"/>
        <w:rPr>
          <w:rFonts w:ascii="Arial" w:hAnsi="Arial" w:cs="Arial"/>
          <w:b/>
          <w:bCs/>
          <w:sz w:val="24"/>
          <w:szCs w:val="24"/>
          <w:u w:val="single"/>
          <w:lang w:val="mn-MN"/>
        </w:rPr>
      </w:pPr>
      <w:r w:rsidRPr="002C1F5C">
        <w:rPr>
          <w:rFonts w:ascii="Arial" w:hAnsi="Arial" w:cs="Arial"/>
          <w:b/>
          <w:bCs/>
          <w:sz w:val="24"/>
          <w:szCs w:val="24"/>
          <w:lang w:val="mn-MN"/>
        </w:rPr>
        <w:t>Зорилт 2</w:t>
      </w:r>
      <w:r w:rsidRPr="002C1F5C">
        <w:rPr>
          <w:rFonts w:ascii="Arial" w:hAnsi="Arial" w:cs="Arial"/>
          <w:b/>
          <w:sz w:val="24"/>
          <w:szCs w:val="24"/>
          <w:lang w:val="mn-MN"/>
        </w:rPr>
        <w:t>. Бэлгийн болон НҮЭМ-ийн чанартай үйлчилгээг нэн ялангуяа эмзэг бүлгийнхэнд тэгш хүртээмжтэй болгож, хэрэглээг нэмэгдүүлнэ.</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b/>
          <w:bCs/>
          <w:sz w:val="24"/>
          <w:szCs w:val="24"/>
          <w:u w:val="single"/>
          <w:lang w:val="mn-MN"/>
        </w:rPr>
        <w:t xml:space="preserve">Үр дүн 3 </w:t>
      </w:r>
      <w:r w:rsidRPr="002C1F5C">
        <w:rPr>
          <w:rFonts w:ascii="Arial" w:hAnsi="Arial" w:cs="Arial"/>
          <w:sz w:val="24"/>
          <w:szCs w:val="24"/>
          <w:lang w:val="mn-MN"/>
        </w:rPr>
        <w:t>- Эрүүл мэндийн тусламж, үйлчилгээний II, III дахь шатлалд үзүүлж буй НҮЭМ-ийн цогц үйлчилгээний чанар сайжирна</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b/>
          <w:bCs/>
          <w:sz w:val="24"/>
          <w:szCs w:val="24"/>
          <w:u w:val="single"/>
          <w:lang w:val="mn-MN"/>
        </w:rPr>
        <w:t xml:space="preserve">Үр дүн 4 </w:t>
      </w:r>
      <w:r w:rsidRPr="002C1F5C">
        <w:rPr>
          <w:rFonts w:ascii="Arial" w:hAnsi="Arial" w:cs="Arial"/>
          <w:sz w:val="24"/>
          <w:szCs w:val="24"/>
          <w:lang w:val="mn-MN"/>
        </w:rPr>
        <w:t xml:space="preserve">- Сонгосон бүс нутгуудад эмзэг бүлгийнхэнд зориулсан НҮЭМ-ийн үйлчилгээ, эм хэрэгслийн олдоц, хүртээмж сайжирна </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b/>
          <w:bCs/>
          <w:sz w:val="24"/>
          <w:szCs w:val="24"/>
          <w:u w:val="single"/>
          <w:lang w:val="mn-MN"/>
        </w:rPr>
        <w:t xml:space="preserve">Үр дүн 5 </w:t>
      </w:r>
      <w:r w:rsidRPr="002C1F5C">
        <w:rPr>
          <w:rFonts w:ascii="Arial" w:hAnsi="Arial" w:cs="Arial"/>
          <w:i/>
          <w:iCs/>
          <w:sz w:val="24"/>
          <w:szCs w:val="24"/>
          <w:lang w:val="mn-MN"/>
        </w:rPr>
        <w:t>-</w:t>
      </w:r>
      <w:r w:rsidRPr="002C1F5C">
        <w:rPr>
          <w:rFonts w:ascii="Arial" w:hAnsi="Arial" w:cs="Arial"/>
          <w:sz w:val="24"/>
          <w:szCs w:val="24"/>
          <w:lang w:val="mn-MN"/>
        </w:rPr>
        <w:t xml:space="preserve"> Өсвөр үе, залуучуудад ээлтэй бэлгийн эрүүл мэндийн үйлчилгээ, боловсрол сайжирна</w:t>
      </w:r>
    </w:p>
    <w:p w:rsidR="00982373" w:rsidRPr="002C1F5C" w:rsidRDefault="00982373" w:rsidP="00982373">
      <w:pPr>
        <w:spacing w:line="240" w:lineRule="auto"/>
        <w:ind w:firstLine="720"/>
        <w:jc w:val="both"/>
        <w:rPr>
          <w:rFonts w:ascii="Arial" w:hAnsi="Arial" w:cs="Arial"/>
          <w:b/>
          <w:sz w:val="24"/>
          <w:szCs w:val="24"/>
          <w:lang w:val="mn-MN"/>
        </w:rPr>
      </w:pPr>
      <w:r w:rsidRPr="002C1F5C">
        <w:rPr>
          <w:rFonts w:ascii="Arial" w:hAnsi="Arial" w:cs="Arial"/>
          <w:b/>
          <w:bCs/>
          <w:sz w:val="24"/>
          <w:szCs w:val="24"/>
          <w:lang w:val="mn-MN"/>
        </w:rPr>
        <w:t>Зорилт</w:t>
      </w:r>
      <w:r w:rsidR="002C1F5C" w:rsidRPr="002C1F5C">
        <w:rPr>
          <w:rFonts w:ascii="Arial" w:hAnsi="Arial" w:cs="Arial"/>
          <w:b/>
          <w:bCs/>
          <w:sz w:val="24"/>
          <w:szCs w:val="24"/>
        </w:rPr>
        <w:t xml:space="preserve"> </w:t>
      </w:r>
      <w:r w:rsidRPr="002C1F5C">
        <w:rPr>
          <w:rFonts w:ascii="Arial" w:hAnsi="Arial" w:cs="Arial"/>
          <w:b/>
          <w:bCs/>
          <w:sz w:val="24"/>
          <w:szCs w:val="24"/>
          <w:lang w:val="mn-MN"/>
        </w:rPr>
        <w:t>3</w:t>
      </w:r>
      <w:r w:rsidRPr="002C1F5C">
        <w:rPr>
          <w:rFonts w:ascii="Arial" w:hAnsi="Arial" w:cs="Arial"/>
          <w:b/>
          <w:sz w:val="24"/>
          <w:szCs w:val="24"/>
          <w:lang w:val="mn-MN"/>
        </w:rPr>
        <w:t>. Жендэрийн эрх тэгш байдлыг хангах тухай хуулийг хэрэгжүүлж, жендэрийн асуудлыг бодлого, хөтөлбөрт тусгах чадавхи сайжирсан  байна</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b/>
          <w:bCs/>
          <w:sz w:val="24"/>
          <w:szCs w:val="24"/>
          <w:u w:val="single"/>
          <w:lang w:val="mn-MN"/>
        </w:rPr>
        <w:t xml:space="preserve">Үр дүн6 </w:t>
      </w:r>
      <w:r w:rsidRPr="002C1F5C">
        <w:rPr>
          <w:rFonts w:ascii="Arial" w:hAnsi="Arial" w:cs="Arial"/>
          <w:sz w:val="24"/>
          <w:szCs w:val="24"/>
          <w:lang w:val="mn-MN"/>
        </w:rPr>
        <w:t xml:space="preserve">- Жендэрийн эрх тэгш байдлыг хангах тухай хууль болоод Гэр бүлийн хүчирхийллээс хамгаалах тухай хуулийг дэмжиж, хэрэгжүүлэх чадавхи бэхжэнэ </w:t>
      </w:r>
    </w:p>
    <w:p w:rsidR="00982373" w:rsidRPr="002C1F5C" w:rsidRDefault="00982373" w:rsidP="00982373">
      <w:pPr>
        <w:spacing w:line="240" w:lineRule="auto"/>
        <w:ind w:firstLine="720"/>
        <w:jc w:val="both"/>
        <w:rPr>
          <w:rFonts w:ascii="Arial" w:hAnsi="Arial" w:cs="Arial"/>
          <w:sz w:val="24"/>
          <w:szCs w:val="24"/>
          <w:lang w:val="mn-MN"/>
        </w:rPr>
      </w:pPr>
      <w:r w:rsidRPr="002C1F5C">
        <w:rPr>
          <w:rFonts w:ascii="Arial" w:hAnsi="Arial" w:cs="Arial"/>
          <w:b/>
          <w:bCs/>
          <w:sz w:val="24"/>
          <w:szCs w:val="24"/>
          <w:u w:val="single"/>
          <w:lang w:val="mn-MN"/>
        </w:rPr>
        <w:t>Үр дүн 7</w:t>
      </w:r>
      <w:r w:rsidRPr="002C1F5C">
        <w:rPr>
          <w:rFonts w:ascii="Arial" w:hAnsi="Arial" w:cs="Arial"/>
          <w:sz w:val="24"/>
          <w:szCs w:val="24"/>
          <w:lang w:val="mn-MN"/>
        </w:rPr>
        <w:t>: Жендэрт суурилсан хүчирхийлэл (ЖСХ)-ээс урьдчилан сэргийлэх, хүчирхийлэлд өртөгсдөд цогц, чанартай үйлчилгээ үзүүлэх чадавхи сайжирна.</w:t>
      </w:r>
    </w:p>
    <w:p w:rsidR="00982373" w:rsidRPr="002C1F5C" w:rsidRDefault="00982373" w:rsidP="00982373">
      <w:pPr>
        <w:spacing w:line="240" w:lineRule="auto"/>
        <w:jc w:val="both"/>
        <w:rPr>
          <w:rFonts w:ascii="Arial" w:hAnsi="Arial" w:cs="Arial"/>
          <w:sz w:val="24"/>
          <w:szCs w:val="24"/>
          <w:lang w:val="mn-MN"/>
        </w:rPr>
      </w:pPr>
      <w:r w:rsidRPr="002C1F5C">
        <w:rPr>
          <w:rFonts w:ascii="Arial" w:hAnsi="Arial" w:cs="Arial"/>
          <w:sz w:val="24"/>
          <w:szCs w:val="24"/>
          <w:lang w:val="mn-MN"/>
        </w:rPr>
        <w:t>Энэ хөтөлбөрийн онцлог нь:</w:t>
      </w:r>
    </w:p>
    <w:p w:rsidR="00982373" w:rsidRPr="002C1F5C" w:rsidRDefault="00982373" w:rsidP="00982373">
      <w:pPr>
        <w:numPr>
          <w:ilvl w:val="0"/>
          <w:numId w:val="1"/>
        </w:numPr>
        <w:spacing w:before="240" w:after="0" w:line="240" w:lineRule="auto"/>
        <w:jc w:val="both"/>
        <w:rPr>
          <w:rFonts w:ascii="Arial" w:hAnsi="Arial" w:cs="Arial"/>
          <w:sz w:val="24"/>
          <w:szCs w:val="24"/>
          <w:lang w:val="mn-MN"/>
        </w:rPr>
      </w:pPr>
      <w:r w:rsidRPr="002C1F5C">
        <w:rPr>
          <w:rFonts w:ascii="Arial" w:hAnsi="Arial" w:cs="Arial"/>
          <w:sz w:val="24"/>
          <w:szCs w:val="24"/>
          <w:lang w:val="mn-MN"/>
        </w:rPr>
        <w:t>Нөхөн үржихүйн эрүүл мэндийн тусламж үйлчилгээг жигд хүртэж чадахгүй байгаа эмзэг бүлгийн хүмүүст илүү анхаарах</w:t>
      </w:r>
    </w:p>
    <w:p w:rsidR="00982373" w:rsidRPr="002C1F5C" w:rsidRDefault="00982373" w:rsidP="00982373">
      <w:pPr>
        <w:numPr>
          <w:ilvl w:val="0"/>
          <w:numId w:val="1"/>
        </w:numPr>
        <w:spacing w:before="240" w:after="0" w:line="240" w:lineRule="auto"/>
        <w:jc w:val="both"/>
        <w:rPr>
          <w:rFonts w:ascii="Arial" w:hAnsi="Arial" w:cs="Arial"/>
          <w:sz w:val="24"/>
          <w:szCs w:val="24"/>
          <w:lang w:val="mn-MN"/>
        </w:rPr>
      </w:pPr>
      <w:r w:rsidRPr="002C1F5C">
        <w:rPr>
          <w:rFonts w:ascii="Arial" w:hAnsi="Arial" w:cs="Arial"/>
          <w:sz w:val="24"/>
          <w:szCs w:val="24"/>
          <w:lang w:val="mn-MN"/>
        </w:rPr>
        <w:t>Нөхөн үржихүйн эрхийг чухалчилж бодлого хөтөлбөрт тусгах</w:t>
      </w:r>
    </w:p>
    <w:p w:rsidR="00982373" w:rsidRPr="002C1F5C" w:rsidRDefault="00982373" w:rsidP="00982373">
      <w:pPr>
        <w:numPr>
          <w:ilvl w:val="0"/>
          <w:numId w:val="1"/>
        </w:numPr>
        <w:spacing w:before="240" w:after="0" w:line="240" w:lineRule="auto"/>
        <w:jc w:val="both"/>
        <w:rPr>
          <w:rFonts w:ascii="Arial" w:hAnsi="Arial" w:cs="Arial"/>
          <w:sz w:val="24"/>
          <w:szCs w:val="24"/>
          <w:lang w:val="mn-MN"/>
        </w:rPr>
      </w:pPr>
      <w:r w:rsidRPr="002C1F5C">
        <w:rPr>
          <w:rFonts w:ascii="Arial" w:hAnsi="Arial" w:cs="Arial"/>
          <w:sz w:val="24"/>
          <w:szCs w:val="24"/>
          <w:lang w:val="mn-MN"/>
        </w:rPr>
        <w:t>Хүн амын мэдээллийг бодлого хөтөлбөр боловсруулах, хяналт-шинжилгээ үнэлгээ хийхэд ашиглах байдлыг эрчимжүүлэх</w:t>
      </w:r>
    </w:p>
    <w:p w:rsidR="00982373" w:rsidRPr="002C1F5C" w:rsidRDefault="00982373" w:rsidP="00982373">
      <w:pPr>
        <w:numPr>
          <w:ilvl w:val="0"/>
          <w:numId w:val="1"/>
        </w:numPr>
        <w:spacing w:before="240" w:after="0" w:line="240" w:lineRule="auto"/>
        <w:jc w:val="both"/>
        <w:rPr>
          <w:rFonts w:ascii="Arial" w:hAnsi="Arial" w:cs="Arial"/>
          <w:sz w:val="24"/>
          <w:szCs w:val="24"/>
        </w:rPr>
      </w:pPr>
      <w:r w:rsidRPr="002C1F5C">
        <w:rPr>
          <w:rFonts w:ascii="Arial" w:hAnsi="Arial" w:cs="Arial"/>
          <w:sz w:val="24"/>
          <w:szCs w:val="24"/>
          <w:lang w:val="mn-MN"/>
        </w:rPr>
        <w:t>Иргэний нийгмийн байгууллагуудын оролцоог нэмэгдүүлэх</w:t>
      </w:r>
    </w:p>
    <w:p w:rsidR="00982373" w:rsidRPr="002C1F5C" w:rsidRDefault="00982373" w:rsidP="00982373">
      <w:pPr>
        <w:pStyle w:val="ListParagraph"/>
        <w:numPr>
          <w:ilvl w:val="0"/>
          <w:numId w:val="2"/>
        </w:numPr>
        <w:jc w:val="both"/>
        <w:rPr>
          <w:rFonts w:ascii="Arial" w:hAnsi="Arial" w:cs="Arial"/>
        </w:rPr>
      </w:pPr>
      <w:r w:rsidRPr="002C1F5C">
        <w:rPr>
          <w:rFonts w:ascii="Arial" w:hAnsi="Arial" w:cs="Arial"/>
          <w:lang w:val="mn-MN"/>
        </w:rPr>
        <w:t xml:space="preserve">Бодлогын түвшинд техник арга зүйн дэмжлэгийг түлхүү үзүүлэх юм. </w:t>
      </w:r>
    </w:p>
    <w:p w:rsidR="00982373" w:rsidRPr="002C1F5C" w:rsidRDefault="00982373" w:rsidP="00982373">
      <w:pPr>
        <w:jc w:val="both"/>
        <w:rPr>
          <w:rFonts w:ascii="Arial" w:hAnsi="Arial" w:cs="Arial"/>
          <w:sz w:val="24"/>
          <w:szCs w:val="24"/>
          <w:lang w:val="mn-MN"/>
        </w:rPr>
      </w:pPr>
    </w:p>
    <w:p w:rsidR="00982373" w:rsidRPr="002C1F5C" w:rsidRDefault="00982373" w:rsidP="00982373">
      <w:pPr>
        <w:ind w:firstLine="720"/>
        <w:jc w:val="both"/>
        <w:rPr>
          <w:rFonts w:ascii="Arial" w:hAnsi="Arial" w:cs="Arial"/>
          <w:sz w:val="24"/>
          <w:szCs w:val="24"/>
          <w:lang w:val="mn-MN"/>
        </w:rPr>
      </w:pPr>
      <w:r w:rsidRPr="002C1F5C">
        <w:rPr>
          <w:rFonts w:ascii="Arial" w:hAnsi="Arial" w:cs="Arial"/>
          <w:sz w:val="24"/>
          <w:szCs w:val="24"/>
          <w:lang w:val="mn-MN"/>
        </w:rPr>
        <w:lastRenderedPageBreak/>
        <w:t xml:space="preserve">Энэ хөтөлбөрийн хүрээнд Говь-Алтай аймгийн эрүүл мэндийн салбарт 2012 онд 211,086,649 төгрөгний тоногтөхөөрөмжөөрхангалаа.Мөн эх барих, эмэгтэйчийн чиглэлээр ажилладаг эмч мэргэжилтнүүдийг төвийн болон орон нутгийн сургалтуудад хамрууллаа. </w:t>
      </w:r>
    </w:p>
    <w:p w:rsidR="00982373" w:rsidRPr="002C1F5C" w:rsidRDefault="00982373" w:rsidP="00982373">
      <w:pPr>
        <w:ind w:firstLine="720"/>
        <w:jc w:val="both"/>
        <w:rPr>
          <w:rFonts w:ascii="Arial" w:hAnsi="Arial" w:cs="Arial"/>
          <w:sz w:val="24"/>
          <w:szCs w:val="24"/>
          <w:lang w:val="mn-MN"/>
        </w:rPr>
      </w:pPr>
      <w:r w:rsidRPr="002C1F5C">
        <w:rPr>
          <w:rFonts w:ascii="Arial" w:hAnsi="Arial" w:cs="Arial"/>
          <w:sz w:val="24"/>
          <w:szCs w:val="24"/>
          <w:lang w:val="mn-MN"/>
        </w:rPr>
        <w:t xml:space="preserve">Эмзэг бүлгийн иргэдийг илрүүлэх, бэлгийн болон НҮЭМ-ийн тусламжийн хэрэгцээг гаргах үнэлгээний аргачлалын болон  нийгмийн суурь үйлчилгээ, түүний дотор НҮЭМ-ийн тусламж авахад тулгарч буй  саад бэрхшээлийг  хэрхэн шийдэх талаарх 55 мэргэжилтэнг бэлтгэж, тэднээр дамжуулан нийтдээ 1462 эмзэг бүлгийн НҮЭМ-н насны эмэгтэйчүүдэд шаардлагатай тусламж үзүүлээд байна. Тухайлбал эдгээр эмэгтэйчүүдийн 75% ньэх барих эмэгтэйчүүдийн урьдчилан сэргийлэх үзлэгт нь үзүүлж, шаардлагатай эмчилгээг үнэгүй хийсэн. </w:t>
      </w:r>
      <w:r w:rsidRPr="002C1F5C">
        <w:rPr>
          <w:rFonts w:ascii="Arial" w:hAnsi="Arial" w:cs="Arial"/>
          <w:b/>
          <w:color w:val="FF0000"/>
          <w:sz w:val="24"/>
          <w:szCs w:val="24"/>
          <w:lang w:val="mn-MN"/>
        </w:rPr>
        <w:t>900</w:t>
      </w:r>
      <w:r w:rsidRPr="002C1F5C">
        <w:rPr>
          <w:rFonts w:ascii="Arial" w:hAnsi="Arial" w:cs="Arial"/>
          <w:sz w:val="24"/>
          <w:szCs w:val="24"/>
          <w:lang w:val="mn-MN"/>
        </w:rPr>
        <w:t>эмэгтэйд ариун цэврийн хэрэгсэл болон хүнсний дэмжлэг үзүүллээ.</w:t>
      </w:r>
      <w:r w:rsidRPr="002C1F5C">
        <w:rPr>
          <w:rFonts w:ascii="Arial" w:hAnsi="Arial" w:cs="Arial"/>
          <w:b/>
          <w:color w:val="FF0000"/>
          <w:sz w:val="24"/>
          <w:szCs w:val="24"/>
          <w:lang w:val="mn-MN"/>
        </w:rPr>
        <w:t>324</w:t>
      </w:r>
      <w:r w:rsidRPr="002C1F5C">
        <w:rPr>
          <w:rFonts w:ascii="Arial" w:hAnsi="Arial" w:cs="Arial"/>
          <w:sz w:val="24"/>
          <w:szCs w:val="24"/>
          <w:lang w:val="mn-MN"/>
        </w:rPr>
        <w:t xml:space="preserve"> эмэгтэйн 2013 оны эрүүл мэндийн даатгалыг төллөө. Мөн нарийн мэргэжлийн эмч нарын үзлэг бүх сумдад ажиллуулсан. </w:t>
      </w:r>
    </w:p>
    <w:p w:rsidR="00982373" w:rsidRPr="002C1F5C" w:rsidRDefault="00982373" w:rsidP="00982373">
      <w:pPr>
        <w:ind w:firstLine="720"/>
        <w:jc w:val="both"/>
        <w:rPr>
          <w:rFonts w:ascii="Arial" w:hAnsi="Arial" w:cs="Arial"/>
          <w:sz w:val="24"/>
          <w:szCs w:val="24"/>
          <w:lang w:val="mn-MN"/>
        </w:rPr>
      </w:pPr>
      <w:r w:rsidRPr="002C1F5C">
        <w:rPr>
          <w:rFonts w:ascii="Arial" w:hAnsi="Arial" w:cs="Arial"/>
          <w:sz w:val="24"/>
          <w:szCs w:val="24"/>
          <w:lang w:val="mn-MN"/>
        </w:rPr>
        <w:t xml:space="preserve">Залуусын хөгжлийг дэмжих чиглэлээр Аймгийн нэгдсэн эмнэлэг дээр байрлах “Өсвөр үе ирээдүйн босго төв”, үе тэнгийн сургагч хүүхэд залуусын үйл ажиллагааг дэмжиж ажиллаж байна. </w:t>
      </w:r>
    </w:p>
    <w:p w:rsidR="00982373" w:rsidRPr="002C1F5C" w:rsidRDefault="00982373" w:rsidP="00982373">
      <w:pPr>
        <w:ind w:firstLine="720"/>
        <w:jc w:val="both"/>
        <w:rPr>
          <w:rFonts w:ascii="Arial" w:hAnsi="Arial" w:cs="Arial"/>
          <w:sz w:val="24"/>
          <w:szCs w:val="24"/>
          <w:lang w:val="mn-MN"/>
        </w:rPr>
      </w:pPr>
      <w:r w:rsidRPr="002C1F5C">
        <w:rPr>
          <w:rFonts w:ascii="Arial" w:hAnsi="Arial" w:cs="Arial"/>
          <w:sz w:val="24"/>
          <w:szCs w:val="24"/>
          <w:lang w:val="mn-MN"/>
        </w:rPr>
        <w:t>Манай аймгийн хувьд нэлээд хаалттай сэдэв болох “Хүйсд суурилсан хүчирхийллийг бууруулах ” талаар 2012 оноос эхлэн нэлээдгүй үйл ажиллагаа явуулж байна. Удахгүй Говь-Алтай аймагт НҮБ-н ХАС-н дэмжлэгтэйгээр “Хүчирхийллийн эсрэг төв”-г байгуулагдан, тогтмол үйл ажиллагаагаа явуулахаар бэлтгэл ажил хийгдэж байна.</w:t>
      </w:r>
    </w:p>
    <w:p w:rsidR="00982373" w:rsidRPr="002C1F5C" w:rsidRDefault="00982373" w:rsidP="00982373">
      <w:pPr>
        <w:jc w:val="both"/>
        <w:rPr>
          <w:rFonts w:ascii="Arial" w:hAnsi="Arial" w:cs="Arial"/>
          <w:b/>
          <w:sz w:val="24"/>
          <w:szCs w:val="24"/>
          <w:lang w:val="mn-MN"/>
        </w:rPr>
      </w:pPr>
      <w:r w:rsidRPr="002C1F5C">
        <w:rPr>
          <w:rFonts w:ascii="Arial" w:hAnsi="Arial" w:cs="Arial"/>
          <w:b/>
          <w:sz w:val="24"/>
          <w:szCs w:val="24"/>
          <w:lang w:val="mn-MN"/>
        </w:rPr>
        <w:t>Санхүүжилт</w:t>
      </w:r>
    </w:p>
    <w:tbl>
      <w:tblPr>
        <w:tblW w:w="9214" w:type="dxa"/>
        <w:tblInd w:w="286" w:type="dxa"/>
        <w:tblCellMar>
          <w:left w:w="0" w:type="dxa"/>
          <w:right w:w="0" w:type="dxa"/>
        </w:tblCellMar>
        <w:tblLook w:val="04A0"/>
      </w:tblPr>
      <w:tblGrid>
        <w:gridCol w:w="1334"/>
        <w:gridCol w:w="2635"/>
        <w:gridCol w:w="3260"/>
        <w:gridCol w:w="1985"/>
      </w:tblGrid>
      <w:tr w:rsidR="00982373" w:rsidRPr="002C1F5C" w:rsidTr="002C1F5C">
        <w:trPr>
          <w:trHeight w:val="822"/>
        </w:trPr>
        <w:tc>
          <w:tcPr>
            <w:tcW w:w="13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82373" w:rsidRPr="002C1F5C" w:rsidRDefault="00982373" w:rsidP="002C1F5C">
            <w:pPr>
              <w:spacing w:after="0" w:line="360" w:lineRule="auto"/>
              <w:ind w:left="357"/>
              <w:jc w:val="center"/>
              <w:rPr>
                <w:rFonts w:ascii="Arial" w:hAnsi="Arial" w:cs="Arial"/>
                <w:b/>
                <w:sz w:val="24"/>
                <w:szCs w:val="24"/>
              </w:rPr>
            </w:pPr>
            <w:r w:rsidRPr="002C1F5C">
              <w:rPr>
                <w:rFonts w:ascii="Arial" w:hAnsi="Arial" w:cs="Arial"/>
                <w:b/>
                <w:sz w:val="24"/>
                <w:szCs w:val="24"/>
                <w:lang w:val="mn-MN"/>
              </w:rPr>
              <w:t>Д/Д</w:t>
            </w:r>
          </w:p>
        </w:tc>
        <w:tc>
          <w:tcPr>
            <w:tcW w:w="26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82373" w:rsidRPr="002C1F5C" w:rsidRDefault="00982373" w:rsidP="002C1F5C">
            <w:pPr>
              <w:spacing w:after="0" w:line="360" w:lineRule="auto"/>
              <w:jc w:val="center"/>
              <w:rPr>
                <w:rFonts w:ascii="Arial" w:hAnsi="Arial" w:cs="Arial"/>
                <w:b/>
                <w:sz w:val="24"/>
                <w:szCs w:val="24"/>
              </w:rPr>
            </w:pPr>
            <w:r w:rsidRPr="002C1F5C">
              <w:rPr>
                <w:rFonts w:ascii="Arial" w:hAnsi="Arial" w:cs="Arial"/>
                <w:b/>
                <w:sz w:val="24"/>
                <w:szCs w:val="24"/>
                <w:lang w:val="mn-MN"/>
              </w:rPr>
              <w:t>Он</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360" w:lineRule="auto"/>
              <w:jc w:val="center"/>
              <w:rPr>
                <w:rFonts w:ascii="Arial" w:hAnsi="Arial" w:cs="Arial"/>
                <w:b/>
                <w:sz w:val="24"/>
                <w:szCs w:val="24"/>
                <w:lang w:val="ru-RU"/>
              </w:rPr>
            </w:pPr>
            <w:r w:rsidRPr="002C1F5C">
              <w:rPr>
                <w:rFonts w:ascii="Arial" w:hAnsi="Arial" w:cs="Arial"/>
                <w:b/>
                <w:sz w:val="24"/>
                <w:szCs w:val="24"/>
                <w:lang w:val="mn-MN"/>
              </w:rPr>
              <w:t>НҮБХАС-ийн</w:t>
            </w:r>
            <w:r w:rsidR="002C1F5C" w:rsidRPr="002C1F5C">
              <w:rPr>
                <w:rFonts w:ascii="Arial" w:hAnsi="Arial" w:cs="Arial"/>
                <w:b/>
                <w:sz w:val="24"/>
                <w:szCs w:val="24"/>
              </w:rPr>
              <w:t xml:space="preserve"> </w:t>
            </w:r>
            <w:r w:rsidRPr="002C1F5C">
              <w:rPr>
                <w:rFonts w:ascii="Arial" w:hAnsi="Arial" w:cs="Arial"/>
                <w:b/>
                <w:sz w:val="24"/>
                <w:szCs w:val="24"/>
                <w:lang w:val="mn-MN"/>
              </w:rPr>
              <w:t>нийт баталсан төсөв</w:t>
            </w:r>
            <w:r w:rsidRPr="002C1F5C">
              <w:rPr>
                <w:rFonts w:ascii="Arial" w:hAnsi="Arial" w:cs="Arial"/>
                <w:b/>
                <w:sz w:val="24"/>
                <w:szCs w:val="24"/>
                <w:lang w:val="ru-RU"/>
              </w:rPr>
              <w:t>:</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82373" w:rsidRPr="002C1F5C" w:rsidRDefault="00982373" w:rsidP="002C1F5C">
            <w:pPr>
              <w:spacing w:after="0" w:line="360" w:lineRule="auto"/>
              <w:jc w:val="center"/>
              <w:rPr>
                <w:rFonts w:ascii="Arial" w:hAnsi="Arial" w:cs="Arial"/>
                <w:b/>
                <w:sz w:val="24"/>
                <w:szCs w:val="24"/>
              </w:rPr>
            </w:pPr>
            <w:r w:rsidRPr="002C1F5C">
              <w:rPr>
                <w:rFonts w:ascii="Arial" w:hAnsi="Arial" w:cs="Arial"/>
                <w:b/>
                <w:sz w:val="24"/>
                <w:szCs w:val="24"/>
                <w:lang w:val="mn-MN"/>
              </w:rPr>
              <w:t>Зарцуулсан</w:t>
            </w:r>
          </w:p>
        </w:tc>
      </w:tr>
      <w:tr w:rsidR="00982373" w:rsidRPr="002C1F5C" w:rsidTr="00F261C0">
        <w:trPr>
          <w:trHeight w:val="262"/>
        </w:trPr>
        <w:tc>
          <w:tcPr>
            <w:tcW w:w="13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ind w:left="357"/>
              <w:jc w:val="center"/>
              <w:rPr>
                <w:rFonts w:ascii="Arial" w:hAnsi="Arial" w:cs="Arial"/>
                <w:b/>
                <w:sz w:val="24"/>
                <w:szCs w:val="24"/>
              </w:rPr>
            </w:pPr>
            <w:r w:rsidRPr="002C1F5C">
              <w:rPr>
                <w:rFonts w:ascii="Arial" w:hAnsi="Arial" w:cs="Arial"/>
                <w:b/>
                <w:sz w:val="24"/>
                <w:szCs w:val="24"/>
                <w:lang w:val="mn-MN"/>
              </w:rPr>
              <w:t>1</w:t>
            </w:r>
          </w:p>
        </w:tc>
        <w:tc>
          <w:tcPr>
            <w:tcW w:w="26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2012</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85000</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74900</w:t>
            </w:r>
          </w:p>
        </w:tc>
      </w:tr>
      <w:tr w:rsidR="00982373" w:rsidRPr="002C1F5C" w:rsidTr="00F261C0">
        <w:trPr>
          <w:trHeight w:val="456"/>
        </w:trPr>
        <w:tc>
          <w:tcPr>
            <w:tcW w:w="13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ind w:left="357"/>
              <w:jc w:val="center"/>
              <w:rPr>
                <w:rFonts w:ascii="Arial" w:hAnsi="Arial" w:cs="Arial"/>
                <w:b/>
                <w:sz w:val="24"/>
                <w:szCs w:val="24"/>
              </w:rPr>
            </w:pPr>
            <w:r w:rsidRPr="002C1F5C">
              <w:rPr>
                <w:rFonts w:ascii="Arial" w:hAnsi="Arial" w:cs="Arial"/>
                <w:b/>
                <w:sz w:val="24"/>
                <w:szCs w:val="24"/>
                <w:lang w:val="mn-MN"/>
              </w:rPr>
              <w:t>2</w:t>
            </w:r>
          </w:p>
        </w:tc>
        <w:tc>
          <w:tcPr>
            <w:tcW w:w="26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2013</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163949</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136949</w:t>
            </w:r>
          </w:p>
        </w:tc>
      </w:tr>
      <w:tr w:rsidR="00982373" w:rsidRPr="002C1F5C" w:rsidTr="00F261C0">
        <w:trPr>
          <w:trHeight w:val="367"/>
        </w:trPr>
        <w:tc>
          <w:tcPr>
            <w:tcW w:w="13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ind w:left="357"/>
              <w:jc w:val="center"/>
              <w:rPr>
                <w:rFonts w:ascii="Arial" w:hAnsi="Arial" w:cs="Arial"/>
                <w:b/>
                <w:sz w:val="24"/>
                <w:szCs w:val="24"/>
              </w:rPr>
            </w:pPr>
            <w:r w:rsidRPr="002C1F5C">
              <w:rPr>
                <w:rFonts w:ascii="Arial" w:hAnsi="Arial" w:cs="Arial"/>
                <w:b/>
                <w:sz w:val="24"/>
                <w:szCs w:val="24"/>
                <w:lang w:val="mn-MN"/>
              </w:rPr>
              <w:t>3</w:t>
            </w:r>
          </w:p>
        </w:tc>
        <w:tc>
          <w:tcPr>
            <w:tcW w:w="26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2014</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39182</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39182</w:t>
            </w:r>
          </w:p>
        </w:tc>
      </w:tr>
      <w:tr w:rsidR="00982373" w:rsidRPr="002C1F5C" w:rsidTr="00F261C0">
        <w:trPr>
          <w:trHeight w:val="227"/>
        </w:trPr>
        <w:tc>
          <w:tcPr>
            <w:tcW w:w="396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Нийт</w:t>
            </w:r>
          </w:p>
        </w:tc>
        <w:tc>
          <w:tcPr>
            <w:tcW w:w="32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82373" w:rsidRPr="002C1F5C" w:rsidRDefault="00982373" w:rsidP="002C1F5C">
            <w:pPr>
              <w:spacing w:after="0" w:line="240" w:lineRule="auto"/>
              <w:jc w:val="center"/>
              <w:rPr>
                <w:rFonts w:ascii="Arial" w:hAnsi="Arial" w:cs="Arial"/>
                <w:b/>
                <w:sz w:val="24"/>
                <w:szCs w:val="24"/>
              </w:rPr>
            </w:pPr>
            <w:r w:rsidRPr="002C1F5C">
              <w:rPr>
                <w:rFonts w:ascii="Arial" w:hAnsi="Arial" w:cs="Arial"/>
                <w:b/>
                <w:sz w:val="24"/>
                <w:szCs w:val="24"/>
                <w:lang w:val="mn-MN"/>
              </w:rPr>
              <w:t>251031</w:t>
            </w:r>
          </w:p>
        </w:tc>
      </w:tr>
    </w:tbl>
    <w:p w:rsidR="00982373" w:rsidRPr="002C1F5C" w:rsidRDefault="00982373" w:rsidP="00982373">
      <w:pPr>
        <w:spacing w:after="0" w:line="360" w:lineRule="auto"/>
        <w:ind w:left="357"/>
        <w:jc w:val="both"/>
        <w:rPr>
          <w:rFonts w:ascii="Arial" w:hAnsi="Arial" w:cs="Arial"/>
          <w:b/>
          <w:sz w:val="24"/>
          <w:szCs w:val="24"/>
          <w:lang w:val="mn-MN"/>
        </w:rPr>
      </w:pPr>
    </w:p>
    <w:p w:rsidR="00982373" w:rsidRPr="002C1F5C" w:rsidRDefault="003C11DD" w:rsidP="00982373">
      <w:pPr>
        <w:pStyle w:val="ListParagraph"/>
        <w:numPr>
          <w:ilvl w:val="1"/>
          <w:numId w:val="3"/>
        </w:numPr>
        <w:jc w:val="both"/>
        <w:rPr>
          <w:rFonts w:ascii="Arial" w:hAnsi="Arial" w:cs="Arial"/>
          <w:b/>
          <w:lang w:val="mn-MN"/>
        </w:rPr>
      </w:pPr>
      <w:r w:rsidRPr="002C1F5C">
        <w:rPr>
          <w:rFonts w:ascii="Arial" w:hAnsi="Arial" w:cs="Arial"/>
          <w:b/>
          <w:lang w:val="ru-RU"/>
        </w:rPr>
        <w:t xml:space="preserve"> </w:t>
      </w:r>
      <w:r w:rsidR="00982373" w:rsidRPr="002C1F5C">
        <w:rPr>
          <w:rFonts w:ascii="Arial" w:hAnsi="Arial" w:cs="Arial"/>
          <w:b/>
          <w:lang w:val="mn-MN"/>
        </w:rPr>
        <w:t>оны үр дүн</w:t>
      </w:r>
    </w:p>
    <w:p w:rsidR="00982373" w:rsidRPr="002C1F5C" w:rsidRDefault="00982373" w:rsidP="00982373">
      <w:pPr>
        <w:pStyle w:val="ListParagraph"/>
        <w:ind w:left="840"/>
        <w:jc w:val="both"/>
        <w:rPr>
          <w:rFonts w:ascii="Arial" w:hAnsi="Arial" w:cs="Arial"/>
          <w:b/>
          <w:lang w:val="mn-MN"/>
        </w:rPr>
      </w:pPr>
      <w:r w:rsidRPr="002C1F5C">
        <w:rPr>
          <w:rFonts w:ascii="Arial" w:hAnsi="Arial" w:cs="Arial"/>
          <w:b/>
          <w:lang w:val="mn-MN"/>
        </w:rPr>
        <w:t xml:space="preserve">2013 оны үйл ажиллагааны үр дүнд дараах үр дүн гарлаа. </w:t>
      </w:r>
    </w:p>
    <w:p w:rsidR="00982373" w:rsidRPr="002C1F5C" w:rsidRDefault="00982373" w:rsidP="00982373">
      <w:pPr>
        <w:pStyle w:val="ListParagraph"/>
        <w:ind w:left="840"/>
        <w:jc w:val="both"/>
        <w:rPr>
          <w:rFonts w:ascii="Arial" w:hAnsi="Arial" w:cs="Arial"/>
          <w:b/>
          <w:lang w:val="mn-MN"/>
        </w:rPr>
      </w:pPr>
    </w:p>
    <w:p w:rsidR="00982373" w:rsidRPr="002C1F5C" w:rsidRDefault="00982373" w:rsidP="00982373">
      <w:pPr>
        <w:ind w:left="360" w:firstLine="360"/>
        <w:jc w:val="both"/>
        <w:rPr>
          <w:rFonts w:ascii="Arial" w:hAnsi="Arial" w:cs="Arial"/>
          <w:sz w:val="24"/>
          <w:szCs w:val="24"/>
          <w:lang w:val="mn-MN"/>
        </w:rPr>
      </w:pPr>
      <w:r w:rsidRPr="002C1F5C">
        <w:rPr>
          <w:rFonts w:ascii="Arial" w:hAnsi="Arial" w:cs="Arial"/>
          <w:sz w:val="24"/>
          <w:szCs w:val="24"/>
          <w:lang w:val="mn-MN"/>
        </w:rPr>
        <w:t xml:space="preserve">1,НҮЭМ-н тусламж үйлчилгээ шаардлагатай иргэдэд эрүүл мэндийн байгууллагынхан хандаж хэвшээд байна. </w:t>
      </w:r>
    </w:p>
    <w:p w:rsidR="00982373" w:rsidRPr="002C1F5C" w:rsidRDefault="00982373" w:rsidP="00982373">
      <w:pPr>
        <w:pStyle w:val="ListParagraph"/>
        <w:numPr>
          <w:ilvl w:val="0"/>
          <w:numId w:val="2"/>
        </w:numPr>
        <w:jc w:val="both"/>
        <w:rPr>
          <w:rFonts w:ascii="Arial" w:hAnsi="Arial" w:cs="Arial"/>
          <w:lang w:val="mn-MN"/>
        </w:rPr>
      </w:pPr>
      <w:r w:rsidRPr="002C1F5C">
        <w:rPr>
          <w:rFonts w:ascii="Arial" w:hAnsi="Arial" w:cs="Arial"/>
          <w:lang w:val="mn-MN"/>
        </w:rPr>
        <w:t xml:space="preserve">2013 оны байдлаар нийтдээ 4933 эмэгтэйг зорилтот бүлэгт хамруулан НҮЭМ-н тусламж үйлчилгээ үзүүлжээ. Эдгээрийн дунд ЖСАХ хэрэглээ 40.7% байсныг 53% болгож 12.3%-р нэмэгдүүлсэн, гэр бүл төлөвлөлтийн хангагдаагүй хэрэгцээ 14% байсныг 2% болгож 12%-р бууруулсан байна. </w:t>
      </w:r>
    </w:p>
    <w:p w:rsidR="00982373" w:rsidRPr="002C1F5C" w:rsidRDefault="00982373" w:rsidP="00982373">
      <w:pPr>
        <w:pStyle w:val="ListParagraph"/>
        <w:numPr>
          <w:ilvl w:val="0"/>
          <w:numId w:val="2"/>
        </w:numPr>
        <w:jc w:val="both"/>
        <w:rPr>
          <w:rFonts w:ascii="Arial" w:hAnsi="Arial" w:cs="Arial"/>
          <w:lang w:val="mn-MN"/>
        </w:rPr>
      </w:pPr>
      <w:r w:rsidRPr="002C1F5C">
        <w:rPr>
          <w:rFonts w:ascii="Arial" w:hAnsi="Arial" w:cs="Arial"/>
          <w:lang w:val="mn-MN"/>
        </w:rPr>
        <w:lastRenderedPageBreak/>
        <w:t xml:space="preserve">1893 зорилтот бүлгийн иргэдэд НҮЭМ-н эрэлт хэрэгцээг бий болгох сургалтыг хийлээ. Эдгээр иргэдийн 1461 буюу 77% эмэгтэйчүүд, 23% буюу 432 эмэгтэйчүүдийн хамруулан сургалт явуулсан байна. Сургалтын үеийн мэдлэг шалгах сорилоор тэдний НҮЭМ-н мэдлэг 40%-р нэмэгджээ.  </w:t>
      </w:r>
    </w:p>
    <w:p w:rsidR="00982373" w:rsidRPr="002C1F5C" w:rsidRDefault="00982373" w:rsidP="00982373">
      <w:pPr>
        <w:pStyle w:val="ListParagraph"/>
        <w:numPr>
          <w:ilvl w:val="0"/>
          <w:numId w:val="2"/>
        </w:numPr>
        <w:jc w:val="both"/>
        <w:rPr>
          <w:rFonts w:ascii="Arial" w:hAnsi="Arial" w:cs="Arial"/>
          <w:lang w:val="mn-MN"/>
        </w:rPr>
      </w:pPr>
      <w:r w:rsidRPr="002C1F5C">
        <w:rPr>
          <w:rFonts w:ascii="Arial" w:hAnsi="Arial" w:cs="Arial"/>
          <w:lang w:val="mn-MN"/>
        </w:rPr>
        <w:t>ӨЭМТ болон бүх сумдын нийгмийн эрүүл мэндийн ажилтанг олон нийтийн бэлгийн ба НҮЭМ-ийн сургалтын модулийн сургагч багшаар бэлтгэсэн. Сургалтын модуль хэвлэгдсэн.</w:t>
      </w:r>
    </w:p>
    <w:p w:rsidR="00982373" w:rsidRPr="002C1F5C" w:rsidRDefault="00982373" w:rsidP="00982373">
      <w:pPr>
        <w:pStyle w:val="ListParagraph"/>
        <w:jc w:val="both"/>
        <w:rPr>
          <w:rFonts w:ascii="Arial" w:hAnsi="Arial" w:cs="Arial"/>
          <w:lang w:val="mn-MN"/>
        </w:rPr>
      </w:pPr>
    </w:p>
    <w:p w:rsidR="00982373" w:rsidRPr="002C1F5C" w:rsidRDefault="00982373" w:rsidP="00982373">
      <w:pPr>
        <w:ind w:firstLine="360"/>
        <w:jc w:val="both"/>
        <w:rPr>
          <w:rFonts w:ascii="Arial" w:hAnsi="Arial" w:cs="Arial"/>
          <w:sz w:val="24"/>
          <w:szCs w:val="24"/>
          <w:lang w:val="mn-MN"/>
        </w:rPr>
      </w:pPr>
      <w:r w:rsidRPr="002C1F5C">
        <w:rPr>
          <w:rFonts w:ascii="Arial" w:hAnsi="Arial" w:cs="Arial"/>
          <w:sz w:val="24"/>
          <w:szCs w:val="24"/>
          <w:lang w:val="mn-MN"/>
        </w:rPr>
        <w:t>2.Аймгийн залуучуудын холбоо дахин байгуулагдаж үйл ажиллагаа нь идэвхжээд байна.</w:t>
      </w:r>
    </w:p>
    <w:p w:rsidR="00982373" w:rsidRPr="002C1F5C" w:rsidRDefault="00982373" w:rsidP="00982373">
      <w:pPr>
        <w:ind w:firstLine="360"/>
        <w:jc w:val="both"/>
        <w:rPr>
          <w:rFonts w:ascii="Arial" w:hAnsi="Arial" w:cs="Arial"/>
          <w:sz w:val="24"/>
          <w:szCs w:val="24"/>
          <w:lang w:val="mn-MN"/>
        </w:rPr>
      </w:pPr>
      <w:r w:rsidRPr="002C1F5C">
        <w:rPr>
          <w:rFonts w:ascii="Arial" w:hAnsi="Arial" w:cs="Arial"/>
          <w:sz w:val="24"/>
          <w:szCs w:val="24"/>
          <w:lang w:val="mn-MN"/>
        </w:rPr>
        <w:t>3.Жендэрийн тэгш байдал, гэр бүлийн хүчирхийллийн эсрэг хуулийн хэрэгжилт эрчимжлээ, аймаг даяар гэр бүлийн хүчирхийллийн талаар мэдээлэл эрчимжиж иргэдийн мэдлэг сайжирсан болно.</w:t>
      </w:r>
    </w:p>
    <w:p w:rsidR="00982373" w:rsidRPr="002C1F5C" w:rsidRDefault="00982373" w:rsidP="00982373">
      <w:pPr>
        <w:pStyle w:val="ListParagraph"/>
        <w:jc w:val="both"/>
        <w:rPr>
          <w:rFonts w:ascii="Arial" w:hAnsi="Arial" w:cs="Arial"/>
          <w:lang w:val="mn-MN"/>
        </w:rPr>
      </w:pPr>
      <w:r w:rsidRPr="002C1F5C">
        <w:rPr>
          <w:rFonts w:ascii="Arial" w:hAnsi="Arial" w:cs="Arial"/>
          <w:lang w:val="mn-MN"/>
        </w:rPr>
        <w:t xml:space="preserve">Хүчирхийллийн Эсрэг Нэг цэгийн үйлчилгээ төвийг </w:t>
      </w:r>
      <w:bookmarkStart w:id="0" w:name="_GoBack"/>
      <w:bookmarkEnd w:id="0"/>
      <w:r w:rsidRPr="002C1F5C">
        <w:rPr>
          <w:rFonts w:ascii="Arial" w:hAnsi="Arial" w:cs="Arial"/>
          <w:lang w:val="mn-MN"/>
        </w:rPr>
        <w:t xml:space="preserve"> тохижуулсан.</w:t>
      </w: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jc w:val="both"/>
        <w:rPr>
          <w:rFonts w:ascii="Arial" w:hAnsi="Arial" w:cs="Arial"/>
          <w:sz w:val="24"/>
          <w:szCs w:val="24"/>
          <w:lang w:val="mn-MN"/>
        </w:rPr>
      </w:pPr>
    </w:p>
    <w:p w:rsidR="00982373" w:rsidRPr="002C1F5C" w:rsidRDefault="00982373" w:rsidP="00982373">
      <w:pPr>
        <w:spacing w:after="0" w:line="240" w:lineRule="auto"/>
        <w:jc w:val="center"/>
        <w:rPr>
          <w:rFonts w:ascii="Arial" w:hAnsi="Arial" w:cs="Arial"/>
          <w:b/>
          <w:bCs/>
          <w:sz w:val="24"/>
          <w:szCs w:val="24"/>
          <w:lang w:val="mn-MN"/>
        </w:rPr>
      </w:pPr>
      <w:r w:rsidRPr="002C1F5C">
        <w:rPr>
          <w:rFonts w:ascii="Arial" w:hAnsi="Arial" w:cs="Arial"/>
          <w:b/>
          <w:bCs/>
          <w:sz w:val="24"/>
          <w:szCs w:val="24"/>
          <w:lang w:val="mn-MN"/>
        </w:rPr>
        <w:lastRenderedPageBreak/>
        <w:t>2.НОРВЕГИЙН ТУСЛАМЖИЙН БАЙГУУЛЛАГЫН “ЭРҮҮЛ МЭНДИЙН АНХАН ШАТНЫ ТУСЛАМЖ ҮЙЛЧИЛГЭЭГ БЭХЖҮҮЛЭХ-2” ТӨСӨЛ</w:t>
      </w:r>
    </w:p>
    <w:p w:rsidR="00982373" w:rsidRPr="002C1F5C" w:rsidRDefault="00982373" w:rsidP="00982373">
      <w:pPr>
        <w:spacing w:after="0" w:line="240" w:lineRule="auto"/>
        <w:jc w:val="center"/>
        <w:rPr>
          <w:rFonts w:ascii="Arial" w:hAnsi="Arial" w:cs="Arial"/>
          <w:b/>
          <w:bCs/>
          <w:sz w:val="24"/>
          <w:szCs w:val="24"/>
          <w:lang w:val="mn-MN"/>
        </w:rPr>
      </w:pPr>
    </w:p>
    <w:p w:rsidR="00982373" w:rsidRPr="002C1F5C" w:rsidRDefault="00982373" w:rsidP="00982373">
      <w:pPr>
        <w:pStyle w:val="ListParagraph"/>
        <w:numPr>
          <w:ilvl w:val="0"/>
          <w:numId w:val="4"/>
        </w:numPr>
        <w:spacing w:before="120"/>
        <w:rPr>
          <w:rFonts w:ascii="Arial" w:hAnsi="Arial" w:cs="Arial"/>
          <w:b/>
          <w:lang w:val="en-GB"/>
        </w:rPr>
      </w:pPr>
      <w:r w:rsidRPr="002C1F5C">
        <w:rPr>
          <w:rFonts w:ascii="Arial" w:hAnsi="Arial" w:cs="Arial"/>
          <w:b/>
          <w:lang w:val="mn-MN"/>
        </w:rPr>
        <w:t>Төслийн ерөнхий танилцуулга</w:t>
      </w:r>
    </w:p>
    <w:p w:rsidR="00982373" w:rsidRPr="002C1F5C" w:rsidRDefault="00982373" w:rsidP="00982373">
      <w:pPr>
        <w:spacing w:before="120" w:after="0" w:line="240" w:lineRule="auto"/>
        <w:ind w:left="-180"/>
        <w:jc w:val="both"/>
        <w:rPr>
          <w:rFonts w:ascii="Arial" w:hAnsi="Arial" w:cs="Arial"/>
          <w:sz w:val="24"/>
          <w:szCs w:val="24"/>
          <w:lang w:val="mn-MN"/>
        </w:rPr>
      </w:pPr>
      <w:r w:rsidRPr="002C1F5C">
        <w:rPr>
          <w:rFonts w:ascii="Arial" w:hAnsi="Arial" w:cs="Arial"/>
          <w:b/>
          <w:sz w:val="24"/>
          <w:szCs w:val="24"/>
          <w:lang w:val="mn-MN"/>
        </w:rPr>
        <w:t>Төслийн нэр</w:t>
      </w:r>
      <w:r w:rsidRPr="002C1F5C">
        <w:rPr>
          <w:rFonts w:ascii="Arial" w:hAnsi="Arial" w:cs="Arial"/>
          <w:b/>
          <w:sz w:val="24"/>
          <w:szCs w:val="24"/>
          <w:lang w:val="en-GB"/>
        </w:rPr>
        <w:t xml:space="preserve">: </w:t>
      </w:r>
      <w:r w:rsidRPr="002C1F5C">
        <w:rPr>
          <w:rFonts w:ascii="Arial" w:hAnsi="Arial" w:cs="Arial"/>
          <w:b/>
          <w:sz w:val="24"/>
          <w:szCs w:val="24"/>
          <w:lang w:val="mn-MN"/>
        </w:rPr>
        <w:t>“</w:t>
      </w:r>
      <w:r w:rsidRPr="002C1F5C">
        <w:rPr>
          <w:rFonts w:ascii="Arial" w:hAnsi="Arial" w:cs="Arial"/>
          <w:sz w:val="24"/>
          <w:szCs w:val="24"/>
          <w:lang w:val="mn-MN"/>
        </w:rPr>
        <w:t>Эрүүл мэндийн анхан шатны тусламж үйлчилгээг бэхжүүлэх</w:t>
      </w:r>
      <w:r w:rsidRPr="002C1F5C">
        <w:rPr>
          <w:rFonts w:ascii="Arial" w:hAnsi="Arial" w:cs="Arial"/>
          <w:sz w:val="24"/>
          <w:szCs w:val="24"/>
        </w:rPr>
        <w:t>-2</w:t>
      </w:r>
      <w:r w:rsidRPr="002C1F5C">
        <w:rPr>
          <w:rFonts w:ascii="Arial" w:hAnsi="Arial" w:cs="Arial"/>
          <w:sz w:val="24"/>
          <w:szCs w:val="24"/>
          <w:lang w:val="mn-MN"/>
        </w:rPr>
        <w:t>”</w:t>
      </w:r>
    </w:p>
    <w:p w:rsidR="00982373" w:rsidRPr="002C1F5C" w:rsidRDefault="00982373" w:rsidP="00982373">
      <w:pPr>
        <w:spacing w:before="120" w:after="0" w:line="240" w:lineRule="auto"/>
        <w:ind w:left="-180"/>
        <w:jc w:val="both"/>
        <w:rPr>
          <w:rFonts w:ascii="Arial" w:hAnsi="Arial" w:cs="Arial"/>
          <w:b/>
          <w:sz w:val="24"/>
          <w:szCs w:val="24"/>
          <w:lang w:val="en-GB"/>
        </w:rPr>
      </w:pPr>
      <w:r w:rsidRPr="002C1F5C">
        <w:rPr>
          <w:rFonts w:ascii="Arial" w:hAnsi="Arial" w:cs="Arial"/>
          <w:sz w:val="24"/>
          <w:szCs w:val="24"/>
          <w:lang w:val="mn-MN"/>
        </w:rPr>
        <w:t>төсөл</w:t>
      </w:r>
    </w:p>
    <w:p w:rsidR="00982373" w:rsidRPr="002C1F5C" w:rsidRDefault="00982373" w:rsidP="00982373">
      <w:pPr>
        <w:spacing w:before="120" w:after="0" w:line="240" w:lineRule="auto"/>
        <w:ind w:hanging="180"/>
        <w:jc w:val="both"/>
        <w:rPr>
          <w:rFonts w:ascii="Arial" w:hAnsi="Arial" w:cs="Arial"/>
          <w:sz w:val="24"/>
          <w:szCs w:val="24"/>
          <w:lang w:val="mn-MN"/>
        </w:rPr>
      </w:pPr>
      <w:r w:rsidRPr="002C1F5C">
        <w:rPr>
          <w:rFonts w:ascii="Arial" w:hAnsi="Arial" w:cs="Arial"/>
          <w:b/>
          <w:sz w:val="24"/>
          <w:szCs w:val="24"/>
          <w:lang w:val="en-GB"/>
        </w:rPr>
        <w:t xml:space="preserve">BN </w:t>
      </w:r>
      <w:r w:rsidRPr="002C1F5C">
        <w:rPr>
          <w:rFonts w:ascii="Arial" w:hAnsi="Arial" w:cs="Arial"/>
          <w:b/>
          <w:sz w:val="24"/>
          <w:szCs w:val="24"/>
          <w:lang w:val="mn-MN"/>
        </w:rPr>
        <w:t>дугаар</w:t>
      </w:r>
      <w:r w:rsidRPr="002C1F5C">
        <w:rPr>
          <w:rFonts w:ascii="Arial" w:hAnsi="Arial" w:cs="Arial"/>
          <w:b/>
          <w:sz w:val="24"/>
          <w:szCs w:val="24"/>
          <w:lang w:val="en-GB"/>
        </w:rPr>
        <w:t>:</w:t>
      </w:r>
      <w:r w:rsidRPr="002C1F5C">
        <w:rPr>
          <w:rFonts w:ascii="Arial" w:hAnsi="Arial" w:cs="Arial"/>
          <w:sz w:val="24"/>
          <w:szCs w:val="24"/>
          <w:lang w:val="en-GB"/>
        </w:rPr>
        <w:tab/>
        <w:t>10605</w:t>
      </w:r>
    </w:p>
    <w:p w:rsidR="00982373" w:rsidRPr="002C1F5C" w:rsidRDefault="00982373" w:rsidP="00982373">
      <w:pPr>
        <w:numPr>
          <w:ilvl w:val="0"/>
          <w:numId w:val="4"/>
        </w:numPr>
        <w:spacing w:before="120" w:after="0" w:line="240" w:lineRule="auto"/>
        <w:rPr>
          <w:rFonts w:ascii="Arial" w:hAnsi="Arial" w:cs="Arial"/>
          <w:b/>
          <w:bCs/>
          <w:sz w:val="24"/>
          <w:szCs w:val="24"/>
          <w:lang w:val="mn-MN"/>
        </w:rPr>
      </w:pPr>
      <w:r w:rsidRPr="002C1F5C">
        <w:rPr>
          <w:rFonts w:ascii="Arial" w:hAnsi="Arial" w:cs="Arial"/>
          <w:b/>
          <w:bCs/>
          <w:sz w:val="24"/>
          <w:szCs w:val="24"/>
          <w:lang w:val="mn-MN"/>
        </w:rPr>
        <w:t xml:space="preserve">Хүлээгдэж байгаа үр дүн </w:t>
      </w:r>
    </w:p>
    <w:p w:rsidR="00982373" w:rsidRPr="002C1F5C" w:rsidRDefault="00982373" w:rsidP="00982373">
      <w:pPr>
        <w:pStyle w:val="Heading2"/>
        <w:spacing w:before="120" w:line="240" w:lineRule="auto"/>
        <w:rPr>
          <w:rFonts w:ascii="Arial" w:hAnsi="Arial" w:cs="Arial"/>
          <w:color w:val="auto"/>
          <w:sz w:val="24"/>
          <w:szCs w:val="24"/>
          <w:lang w:val="mn-MN"/>
        </w:rPr>
      </w:pPr>
      <w:r w:rsidRPr="002C1F5C">
        <w:rPr>
          <w:rFonts w:ascii="Arial" w:hAnsi="Arial" w:cs="Arial"/>
          <w:color w:val="auto"/>
          <w:sz w:val="24"/>
          <w:szCs w:val="24"/>
          <w:lang w:val="mn-MN"/>
        </w:rPr>
        <w:t>Төслийн хөгжлийн зорилго:</w:t>
      </w:r>
    </w:p>
    <w:p w:rsidR="00982373" w:rsidRPr="002C1F5C" w:rsidRDefault="00982373" w:rsidP="00982373">
      <w:pPr>
        <w:pStyle w:val="ListParagraph"/>
        <w:spacing w:before="120"/>
        <w:ind w:left="0"/>
        <w:jc w:val="both"/>
        <w:rPr>
          <w:rFonts w:ascii="Arial" w:hAnsi="Arial" w:cs="Arial"/>
          <w:lang w:val="mn-MN"/>
        </w:rPr>
      </w:pPr>
      <w:r w:rsidRPr="002C1F5C">
        <w:rPr>
          <w:rFonts w:ascii="Arial" w:hAnsi="Arial" w:cs="Arial"/>
          <w:lang w:val="mn-MN"/>
        </w:rPr>
        <w:t>Зорилтот аймгуудад эрүүл мэндийн анхан шатны тусламж үйлчилгээг бэхжүүлэх</w:t>
      </w:r>
    </w:p>
    <w:p w:rsidR="00982373" w:rsidRPr="002C1F5C" w:rsidRDefault="00982373" w:rsidP="00982373">
      <w:pPr>
        <w:pStyle w:val="Heading2"/>
        <w:spacing w:before="120" w:line="240" w:lineRule="auto"/>
        <w:rPr>
          <w:rFonts w:ascii="Arial" w:hAnsi="Arial" w:cs="Arial"/>
          <w:color w:val="auto"/>
          <w:sz w:val="24"/>
          <w:szCs w:val="24"/>
          <w:lang w:val="mn-MN"/>
        </w:rPr>
      </w:pPr>
      <w:r w:rsidRPr="002C1F5C">
        <w:rPr>
          <w:rFonts w:ascii="Arial" w:hAnsi="Arial" w:cs="Arial"/>
          <w:color w:val="auto"/>
          <w:sz w:val="24"/>
          <w:szCs w:val="24"/>
          <w:lang w:val="mn-MN"/>
        </w:rPr>
        <w:t>Төслийн зорилт:</w:t>
      </w:r>
    </w:p>
    <w:p w:rsidR="00982373" w:rsidRPr="002C1F5C" w:rsidRDefault="00982373" w:rsidP="00982373">
      <w:pPr>
        <w:pStyle w:val="ListParagraph"/>
        <w:numPr>
          <w:ilvl w:val="0"/>
          <w:numId w:val="5"/>
        </w:numPr>
        <w:spacing w:before="120"/>
        <w:jc w:val="both"/>
        <w:rPr>
          <w:rFonts w:ascii="Arial" w:hAnsi="Arial" w:cs="Arial"/>
          <w:lang w:val="mn-MN"/>
        </w:rPr>
      </w:pPr>
      <w:r w:rsidRPr="002C1F5C">
        <w:rPr>
          <w:rFonts w:ascii="Arial" w:hAnsi="Arial" w:cs="Arial"/>
          <w:lang w:val="mn-MN"/>
        </w:rPr>
        <w:t>Зорилтот аймгуудын эрүүл мэндийн салбарын удирдлага, мэргэжилтнүүд эрүүл мэндийн анхан шатны тусламж үйлчилгээг үр дүнтэйгээр хянах, бэхжүүлэх</w:t>
      </w:r>
    </w:p>
    <w:p w:rsidR="00982373" w:rsidRPr="002C1F5C" w:rsidRDefault="00982373" w:rsidP="00982373">
      <w:pPr>
        <w:pStyle w:val="ListParagraph"/>
        <w:numPr>
          <w:ilvl w:val="0"/>
          <w:numId w:val="5"/>
        </w:numPr>
        <w:spacing w:before="120"/>
        <w:jc w:val="both"/>
        <w:rPr>
          <w:rFonts w:ascii="Arial" w:hAnsi="Arial" w:cs="Arial"/>
          <w:lang w:val="mn-MN"/>
        </w:rPr>
      </w:pPr>
      <w:r w:rsidRPr="002C1F5C">
        <w:rPr>
          <w:rFonts w:ascii="Arial" w:hAnsi="Arial" w:cs="Arial"/>
          <w:lang w:val="mn-MN"/>
        </w:rPr>
        <w:t>Зорилтот аймгуудын хүн амд үйлчлүүлэгч төвтэй, чанартай, хүртээмжтэй эрүүл мэндийн анхан шатны тусламж үйлчилгээг үзүүлэх</w:t>
      </w:r>
    </w:p>
    <w:p w:rsidR="00982373" w:rsidRPr="002C1F5C" w:rsidRDefault="00982373" w:rsidP="00982373">
      <w:pPr>
        <w:pStyle w:val="ListParagraph"/>
        <w:numPr>
          <w:ilvl w:val="0"/>
          <w:numId w:val="5"/>
        </w:numPr>
        <w:spacing w:before="120"/>
        <w:jc w:val="both"/>
        <w:rPr>
          <w:rFonts w:ascii="Arial" w:hAnsi="Arial" w:cs="Arial"/>
          <w:lang w:val="mn-MN"/>
        </w:rPr>
      </w:pPr>
      <w:r w:rsidRPr="002C1F5C">
        <w:rPr>
          <w:rFonts w:ascii="Arial" w:hAnsi="Arial" w:cs="Arial"/>
          <w:color w:val="000000"/>
          <w:lang w:val="mn-MN"/>
        </w:rPr>
        <w:t xml:space="preserve">Зорилтот аймгуудын хүн амын эрүүл мэндийн мэдлэг, </w:t>
      </w:r>
      <w:r w:rsidRPr="002C1F5C">
        <w:rPr>
          <w:rFonts w:ascii="Arial" w:hAnsi="Arial" w:cs="Arial"/>
          <w:lang w:val="mn-MN"/>
        </w:rPr>
        <w:t xml:space="preserve">хандлага сайжрах </w:t>
      </w:r>
    </w:p>
    <w:p w:rsidR="00982373" w:rsidRPr="002C1F5C" w:rsidRDefault="00982373" w:rsidP="00982373">
      <w:pPr>
        <w:spacing w:before="120" w:after="0" w:line="240" w:lineRule="auto"/>
        <w:rPr>
          <w:rFonts w:ascii="Arial" w:hAnsi="Arial" w:cs="Arial"/>
          <w:b/>
          <w:bCs/>
          <w:sz w:val="24"/>
          <w:szCs w:val="24"/>
          <w:lang w:val="mn-MN"/>
        </w:rPr>
      </w:pPr>
      <w:r w:rsidRPr="002C1F5C">
        <w:rPr>
          <w:rFonts w:ascii="Arial" w:hAnsi="Arial" w:cs="Arial"/>
          <w:b/>
          <w:bCs/>
          <w:sz w:val="24"/>
          <w:szCs w:val="24"/>
          <w:lang w:val="mn-MN"/>
        </w:rPr>
        <w:t>Зорилтот бүлэг</w:t>
      </w:r>
    </w:p>
    <w:p w:rsidR="00982373" w:rsidRPr="002C1F5C" w:rsidRDefault="00982373" w:rsidP="00982373">
      <w:pPr>
        <w:pStyle w:val="NoSpacing"/>
        <w:spacing w:before="120"/>
        <w:ind w:left="360"/>
        <w:rPr>
          <w:rFonts w:ascii="Arial" w:hAnsi="Arial" w:cs="Arial"/>
          <w:sz w:val="24"/>
          <w:szCs w:val="24"/>
          <w:lang w:val="mn-MN"/>
        </w:rPr>
      </w:pPr>
      <w:r w:rsidRPr="002C1F5C">
        <w:rPr>
          <w:rFonts w:ascii="Arial" w:hAnsi="Arial" w:cs="Arial"/>
          <w:sz w:val="24"/>
          <w:szCs w:val="24"/>
          <w:lang w:val="mn-MN"/>
        </w:rPr>
        <w:t xml:space="preserve">1. Зорилтот аймгуудын эрүүл мэндийн салбарын удирдах ажилтнууд </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 xml:space="preserve">Эрүүл мэндийн газрын удирдлага, мэргэжилтэн </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 xml:space="preserve">Засаг даргын тамгын газрын нийгмийн хөгжлийн хэлтсийн эрүүл мэнд хариуцсан түшмэл </w:t>
      </w:r>
    </w:p>
    <w:p w:rsidR="00982373" w:rsidRPr="002C1F5C" w:rsidRDefault="00982373" w:rsidP="00982373">
      <w:pPr>
        <w:pStyle w:val="NoSpacing"/>
        <w:spacing w:before="120"/>
        <w:ind w:left="360"/>
        <w:rPr>
          <w:rFonts w:ascii="Arial" w:hAnsi="Arial" w:cs="Arial"/>
          <w:sz w:val="24"/>
          <w:szCs w:val="24"/>
          <w:lang w:val="mn-MN"/>
        </w:rPr>
      </w:pPr>
      <w:r w:rsidRPr="002C1F5C">
        <w:rPr>
          <w:rFonts w:ascii="Arial" w:hAnsi="Arial" w:cs="Arial"/>
          <w:sz w:val="24"/>
          <w:szCs w:val="24"/>
        </w:rPr>
        <w:t>2.</w:t>
      </w:r>
      <w:r w:rsidRPr="002C1F5C">
        <w:rPr>
          <w:rFonts w:ascii="Arial" w:hAnsi="Arial" w:cs="Arial"/>
          <w:sz w:val="24"/>
          <w:szCs w:val="24"/>
          <w:lang w:val="mn-MN"/>
        </w:rPr>
        <w:t xml:space="preserve"> Эрүүл мэндийн анхан шатны тусламж үйлчилгээ үзүүлж байгаа эмч, эмнэлгийн мэргэжилтнүүд: </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 xml:space="preserve">Их эмч </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Эмнэлгийн тусгай мэргэжилтнүүд:багийн бага эмч, сувилагч</w:t>
      </w:r>
      <w:r w:rsidRPr="002C1F5C">
        <w:rPr>
          <w:rFonts w:ascii="Arial" w:hAnsi="Arial" w:cs="Arial"/>
          <w:sz w:val="24"/>
          <w:szCs w:val="24"/>
        </w:rPr>
        <w:t xml:space="preserve">, </w:t>
      </w:r>
      <w:r w:rsidRPr="002C1F5C">
        <w:rPr>
          <w:rFonts w:ascii="Arial" w:hAnsi="Arial" w:cs="Arial"/>
          <w:sz w:val="24"/>
          <w:szCs w:val="24"/>
          <w:lang w:val="mn-MN"/>
        </w:rPr>
        <w:t>эх баригч</w:t>
      </w:r>
      <w:r w:rsidRPr="002C1F5C">
        <w:rPr>
          <w:rFonts w:ascii="Arial" w:hAnsi="Arial" w:cs="Arial"/>
          <w:sz w:val="24"/>
          <w:szCs w:val="24"/>
        </w:rPr>
        <w:t xml:space="preserve">, </w:t>
      </w:r>
      <w:r w:rsidRPr="002C1F5C">
        <w:rPr>
          <w:rFonts w:ascii="Arial" w:hAnsi="Arial" w:cs="Arial"/>
          <w:sz w:val="24"/>
          <w:szCs w:val="24"/>
          <w:lang w:val="mn-MN"/>
        </w:rPr>
        <w:t>эмийн санч</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 xml:space="preserve">Нийгмийн эрүүл мэндийн ажилтнууд </w:t>
      </w:r>
    </w:p>
    <w:p w:rsidR="00982373" w:rsidRPr="002C1F5C" w:rsidRDefault="00982373" w:rsidP="00982373">
      <w:pPr>
        <w:numPr>
          <w:ilvl w:val="0"/>
          <w:numId w:val="4"/>
        </w:numPr>
        <w:spacing w:before="120" w:after="0" w:line="240" w:lineRule="auto"/>
        <w:rPr>
          <w:rFonts w:ascii="Arial" w:hAnsi="Arial" w:cs="Arial"/>
          <w:sz w:val="24"/>
          <w:szCs w:val="24"/>
        </w:rPr>
      </w:pPr>
      <w:r w:rsidRPr="002C1F5C">
        <w:rPr>
          <w:rFonts w:ascii="Arial" w:hAnsi="Arial" w:cs="Arial"/>
          <w:sz w:val="24"/>
          <w:szCs w:val="24"/>
          <w:lang w:val="mn-MN"/>
        </w:rPr>
        <w:t xml:space="preserve">Эрүүл мэндийн анхан шатны тусламж үйлчилгээ, мэдлэгийг сайжруулахад чухал үүрэг гүйцэтгэж буй бусад салбарын мэргэжилтнүүд </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 xml:space="preserve">Сургуулийн эмч, эрүүл мэндийн багш нар </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 xml:space="preserve">Цэцэрлэгийн багш нар </w:t>
      </w:r>
    </w:p>
    <w:p w:rsidR="00982373" w:rsidRPr="002C1F5C" w:rsidRDefault="00982373" w:rsidP="00982373">
      <w:pPr>
        <w:pStyle w:val="NoSpacing"/>
        <w:numPr>
          <w:ilvl w:val="0"/>
          <w:numId w:val="4"/>
        </w:numPr>
        <w:spacing w:before="120"/>
        <w:rPr>
          <w:rFonts w:ascii="Arial" w:hAnsi="Arial" w:cs="Arial"/>
          <w:sz w:val="24"/>
          <w:szCs w:val="24"/>
        </w:rPr>
      </w:pPr>
      <w:r w:rsidRPr="002C1F5C">
        <w:rPr>
          <w:rFonts w:ascii="Arial" w:hAnsi="Arial" w:cs="Arial"/>
          <w:sz w:val="24"/>
          <w:szCs w:val="24"/>
          <w:lang w:val="mn-MN"/>
        </w:rPr>
        <w:t xml:space="preserve"> Зорилтот бүлгийн олон нийт</w:t>
      </w:r>
    </w:p>
    <w:p w:rsidR="00982373" w:rsidRPr="002C1F5C" w:rsidRDefault="00982373" w:rsidP="00982373">
      <w:pPr>
        <w:pStyle w:val="NoSpacing"/>
        <w:numPr>
          <w:ilvl w:val="1"/>
          <w:numId w:val="4"/>
        </w:numPr>
        <w:spacing w:before="120"/>
        <w:rPr>
          <w:rFonts w:ascii="Arial" w:hAnsi="Arial" w:cs="Arial"/>
          <w:sz w:val="24"/>
          <w:szCs w:val="24"/>
        </w:rPr>
      </w:pPr>
      <w:r w:rsidRPr="002C1F5C">
        <w:rPr>
          <w:rFonts w:ascii="Arial" w:hAnsi="Arial" w:cs="Arial"/>
          <w:sz w:val="24"/>
          <w:szCs w:val="24"/>
          <w:lang w:val="mn-MN"/>
        </w:rPr>
        <w:t>1-9 дүгээр ангийн ерөнхий боловсролын сургуулийн хүүхдүүд</w:t>
      </w:r>
    </w:p>
    <w:p w:rsidR="00982373" w:rsidRPr="002C1F5C" w:rsidRDefault="00982373" w:rsidP="00982373">
      <w:pPr>
        <w:pStyle w:val="ListParagraph"/>
        <w:numPr>
          <w:ilvl w:val="1"/>
          <w:numId w:val="4"/>
        </w:numPr>
        <w:spacing w:before="120"/>
        <w:rPr>
          <w:rFonts w:ascii="Arial" w:hAnsi="Arial" w:cs="Arial"/>
          <w:bCs/>
        </w:rPr>
      </w:pPr>
      <w:r w:rsidRPr="002C1F5C">
        <w:rPr>
          <w:rFonts w:ascii="Arial" w:hAnsi="Arial" w:cs="Arial"/>
          <w:lang w:val="mn-MN"/>
        </w:rPr>
        <w:t>Цэцэрлэгийн хүүхдүүд</w:t>
      </w:r>
    </w:p>
    <w:p w:rsidR="00982373" w:rsidRPr="002C1F5C" w:rsidRDefault="00982373" w:rsidP="00982373">
      <w:pPr>
        <w:spacing w:before="120" w:after="0" w:line="240" w:lineRule="auto"/>
        <w:jc w:val="both"/>
        <w:rPr>
          <w:rFonts w:ascii="Arial" w:hAnsi="Arial" w:cs="Arial"/>
          <w:b/>
          <w:bCs/>
          <w:sz w:val="24"/>
          <w:szCs w:val="24"/>
          <w:lang w:val="mn-MN"/>
        </w:rPr>
      </w:pPr>
      <w:r w:rsidRPr="002C1F5C">
        <w:rPr>
          <w:rFonts w:ascii="Arial" w:hAnsi="Arial" w:cs="Arial"/>
          <w:b/>
          <w:bCs/>
          <w:sz w:val="24"/>
          <w:szCs w:val="24"/>
        </w:rPr>
        <w:t xml:space="preserve">3. </w:t>
      </w:r>
      <w:r w:rsidRPr="002C1F5C">
        <w:rPr>
          <w:rFonts w:ascii="Arial" w:hAnsi="Arial" w:cs="Arial"/>
          <w:b/>
          <w:bCs/>
          <w:sz w:val="24"/>
          <w:szCs w:val="24"/>
          <w:lang w:val="mn-MN"/>
        </w:rPr>
        <w:t>Төслийн үйл ажиллагаа:</w:t>
      </w:r>
    </w:p>
    <w:p w:rsidR="00982373" w:rsidRPr="002C1F5C" w:rsidRDefault="00982373" w:rsidP="00982373">
      <w:pPr>
        <w:spacing w:before="120" w:after="0" w:line="240" w:lineRule="auto"/>
        <w:ind w:firstLine="360"/>
        <w:jc w:val="both"/>
        <w:rPr>
          <w:rFonts w:ascii="Arial" w:hAnsi="Arial" w:cs="Arial"/>
          <w:b/>
          <w:bCs/>
          <w:i/>
          <w:sz w:val="24"/>
          <w:szCs w:val="24"/>
        </w:rPr>
      </w:pPr>
      <w:r w:rsidRPr="002C1F5C">
        <w:rPr>
          <w:rFonts w:ascii="Arial" w:hAnsi="Arial" w:cs="Arial"/>
          <w:b/>
          <w:bCs/>
          <w:i/>
          <w:sz w:val="24"/>
          <w:szCs w:val="24"/>
          <w:lang w:val="mn-MN"/>
        </w:rPr>
        <w:t xml:space="preserve">Удирдлага, зохион байгуулалтын талаар: </w:t>
      </w:r>
    </w:p>
    <w:p w:rsidR="00982373" w:rsidRPr="002C1F5C" w:rsidRDefault="00982373" w:rsidP="00982373">
      <w:pPr>
        <w:spacing w:before="120" w:after="0" w:line="240" w:lineRule="auto"/>
        <w:ind w:firstLine="360"/>
        <w:jc w:val="both"/>
        <w:rPr>
          <w:rFonts w:ascii="Arial" w:hAnsi="Arial" w:cs="Arial"/>
          <w:bCs/>
          <w:sz w:val="24"/>
          <w:szCs w:val="24"/>
          <w:lang w:val="mn-MN"/>
        </w:rPr>
      </w:pPr>
      <w:r w:rsidRPr="002C1F5C">
        <w:rPr>
          <w:rFonts w:ascii="Arial" w:hAnsi="Arial" w:cs="Arial"/>
          <w:bCs/>
          <w:sz w:val="24"/>
          <w:szCs w:val="24"/>
          <w:lang w:val="mn-MN"/>
        </w:rPr>
        <w:t xml:space="preserve">Тус аймагт төслийн ажилтан бүрэн орон тоогоор, ня-бо ЭМГ- ын ня-бо 20 хувиар ажиллаж төслийн үйл ажиллагааг орон нутагт хариуцан хэрэгжүүлж байна. </w:t>
      </w:r>
    </w:p>
    <w:p w:rsidR="00982373" w:rsidRPr="002C1F5C" w:rsidRDefault="00982373" w:rsidP="00982373">
      <w:pPr>
        <w:spacing w:before="120" w:after="0" w:line="240" w:lineRule="auto"/>
        <w:ind w:firstLine="360"/>
        <w:jc w:val="both"/>
        <w:rPr>
          <w:rFonts w:ascii="Arial" w:hAnsi="Arial" w:cs="Arial"/>
          <w:bCs/>
          <w:sz w:val="24"/>
          <w:szCs w:val="24"/>
          <w:lang w:val="mn-MN"/>
        </w:rPr>
      </w:pPr>
      <w:r w:rsidRPr="002C1F5C">
        <w:rPr>
          <w:rFonts w:ascii="Arial" w:hAnsi="Arial" w:cs="Arial"/>
          <w:bCs/>
          <w:sz w:val="24"/>
          <w:szCs w:val="24"/>
          <w:lang w:val="mn-MN"/>
        </w:rPr>
        <w:t xml:space="preserve">Сонгуулийн үр дүнгээр орон нутгийн удирдлагууд шинээр сонгогдсонтой холбоотой УЗ-ийн гишүүд шинэчлэгдсэн. УЗ-ийн гишүүдэд төслийн үйл ажиллагаа болон ажиллах журам, үйл ажиллагааны төлөвлөгөөг танилцуулах байдлаар  2 </w:t>
      </w:r>
      <w:r w:rsidRPr="002C1F5C">
        <w:rPr>
          <w:rFonts w:ascii="Arial" w:hAnsi="Arial" w:cs="Arial"/>
          <w:bCs/>
          <w:sz w:val="24"/>
          <w:szCs w:val="24"/>
          <w:lang w:val="mn-MN"/>
        </w:rPr>
        <w:lastRenderedPageBreak/>
        <w:t xml:space="preserve">удаа хуралдсан. УЗ-ийн гишүүд орон нутагт болж байгаа төслөөс зохион байгуулсан үйл ажиллагаанд идэвхтэй оролцож байна. </w:t>
      </w:r>
    </w:p>
    <w:p w:rsidR="00982373" w:rsidRPr="002C1F5C" w:rsidRDefault="00982373" w:rsidP="00982373">
      <w:pPr>
        <w:spacing w:before="120" w:after="0" w:line="240" w:lineRule="auto"/>
        <w:ind w:firstLine="360"/>
        <w:jc w:val="both"/>
        <w:rPr>
          <w:rFonts w:ascii="Arial" w:hAnsi="Arial" w:cs="Arial"/>
          <w:bCs/>
          <w:sz w:val="24"/>
          <w:szCs w:val="24"/>
          <w:lang w:val="mn-MN"/>
        </w:rPr>
      </w:pPr>
      <w:r w:rsidRPr="002C1F5C">
        <w:rPr>
          <w:rFonts w:ascii="Arial" w:hAnsi="Arial" w:cs="Arial"/>
          <w:bCs/>
          <w:sz w:val="24"/>
          <w:szCs w:val="24"/>
          <w:lang w:val="mn-MN"/>
        </w:rPr>
        <w:t xml:space="preserve">Төслийн ажилтаны зүгээс долоо хоног бүрийн баасан гаригт зохион байгуулагддаг Есөнбулаг сумынбайгууллагын дарга эрхлэгч нарын хурал дээр харилцан мэдээлэл солилцож хэвшсэн. АЭМГ-ын хуралд тогтмол оролцож, төслийн үйл ажиллагааны талаарх мэдээлэл харилцан солилцож үйл ажиллагаа бүрийг хамтран төлөвлөж хэрэгжүүлж байна. </w:t>
      </w:r>
    </w:p>
    <w:p w:rsidR="00982373" w:rsidRPr="002C1F5C" w:rsidRDefault="00982373" w:rsidP="00982373">
      <w:pPr>
        <w:spacing w:before="120" w:after="0" w:line="240" w:lineRule="auto"/>
        <w:ind w:firstLine="720"/>
        <w:jc w:val="both"/>
        <w:rPr>
          <w:rFonts w:ascii="Arial" w:hAnsi="Arial" w:cs="Arial"/>
          <w:b/>
          <w:bCs/>
          <w:i/>
          <w:sz w:val="24"/>
          <w:szCs w:val="24"/>
          <w:lang w:val="mn-MN"/>
        </w:rPr>
      </w:pPr>
      <w:r w:rsidRPr="002C1F5C">
        <w:rPr>
          <w:rFonts w:ascii="Arial" w:hAnsi="Arial" w:cs="Arial"/>
          <w:b/>
          <w:bCs/>
          <w:i/>
          <w:sz w:val="24"/>
          <w:szCs w:val="24"/>
          <w:lang w:val="mn-MN"/>
        </w:rPr>
        <w:t>Хамтран ажиллагчид</w:t>
      </w:r>
    </w:p>
    <w:p w:rsidR="00982373" w:rsidRPr="002C1F5C" w:rsidRDefault="00982373" w:rsidP="00982373">
      <w:pPr>
        <w:spacing w:before="120" w:after="0" w:line="240" w:lineRule="auto"/>
        <w:ind w:firstLine="720"/>
        <w:jc w:val="both"/>
        <w:rPr>
          <w:rFonts w:ascii="Arial" w:hAnsi="Arial" w:cs="Arial"/>
          <w:bCs/>
          <w:i/>
          <w:sz w:val="24"/>
          <w:szCs w:val="24"/>
          <w:u w:val="single"/>
          <w:lang w:val="mn-MN"/>
        </w:rPr>
      </w:pPr>
      <w:r w:rsidRPr="002C1F5C">
        <w:rPr>
          <w:rFonts w:ascii="Arial" w:hAnsi="Arial" w:cs="Arial"/>
          <w:bCs/>
          <w:i/>
          <w:sz w:val="24"/>
          <w:szCs w:val="24"/>
          <w:u w:val="single"/>
          <w:lang w:val="mn-MN"/>
        </w:rPr>
        <w:t>Гадаад хамтын ажиллагаа</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Аймгийн Засаг Даргын Тамгын Газар, Эрүүл мэндийн газар, Боловсролын газар, Аймгийн Цагдаагийн хэлтэс, Хүүхэд Гэр бүл хөгжлийн хэлтсийн мэргэжилтнүүдтэй   хамтран  ажиллаж байна. </w:t>
      </w:r>
    </w:p>
    <w:p w:rsidR="00982373" w:rsidRPr="002C1F5C" w:rsidRDefault="00982373" w:rsidP="00982373">
      <w:pPr>
        <w:pStyle w:val="CommentText"/>
        <w:spacing w:before="120"/>
        <w:ind w:firstLine="720"/>
        <w:jc w:val="both"/>
        <w:rPr>
          <w:rFonts w:ascii="Arial" w:hAnsi="Arial" w:cs="Arial"/>
          <w:bCs/>
          <w:sz w:val="24"/>
          <w:szCs w:val="24"/>
          <w:lang w:val="mn-MN"/>
        </w:rPr>
      </w:pPr>
      <w:r w:rsidRPr="002C1F5C">
        <w:rPr>
          <w:rFonts w:ascii="Arial" w:hAnsi="Arial" w:cs="Arial"/>
          <w:bCs/>
          <w:sz w:val="24"/>
          <w:szCs w:val="24"/>
          <w:lang w:val="mn-MN"/>
        </w:rPr>
        <w:t xml:space="preserve">Төслөөс зохион байгуулж байгаа сургалт болон олон нийтийн үйл ажиллагаанд ЭМГ, БГ-аас сургалтын байрны түрээс, сургалт явуулах орчин нөхцөл, сургалтанд оролцогчдын бэлэн байдал, сургалтын хөтөлбөр боловсруулахад хамтран ажиллаж байна. </w:t>
      </w:r>
    </w:p>
    <w:p w:rsidR="00982373" w:rsidRPr="002C1F5C" w:rsidRDefault="00982373" w:rsidP="00982373">
      <w:pPr>
        <w:pStyle w:val="CommentText"/>
        <w:spacing w:before="120"/>
        <w:ind w:firstLine="720"/>
        <w:jc w:val="both"/>
        <w:rPr>
          <w:rFonts w:ascii="Arial" w:hAnsi="Arial" w:cs="Arial"/>
          <w:sz w:val="24"/>
          <w:szCs w:val="24"/>
          <w:lang w:val="mn-MN"/>
        </w:rPr>
      </w:pPr>
      <w:r w:rsidRPr="002C1F5C">
        <w:rPr>
          <w:rFonts w:ascii="Arial" w:hAnsi="Arial" w:cs="Arial"/>
          <w:bCs/>
          <w:sz w:val="24"/>
          <w:szCs w:val="24"/>
          <w:lang w:val="mn-MN"/>
        </w:rPr>
        <w:t>Засаг Даргын Тамгын газар, ЭМГ, Дэлгэр сумын ЗДТГ, ЭМТ, Гуулин тосгоны ЭМТ, Тайшир сумын ЭМТ хамтран “Нийгмийн эрүүл мэндийн сайн туршлагаа хуваалцъя” Баруун бүсийн ЭМГ-ын мэргэжилтнүүдийн анхдугаар зөвлөлдөх уулзалтыг зохион байгууллаа. Хамтрагчдаас 2.975.000 төгрөгийн дэмжлэг үзүүллээ. Уг зөвлөгөөнөөс</w:t>
      </w:r>
      <w:r w:rsidRPr="002C1F5C">
        <w:rPr>
          <w:rFonts w:ascii="Arial" w:hAnsi="Arial" w:cs="Arial"/>
          <w:sz w:val="24"/>
          <w:szCs w:val="24"/>
          <w:lang w:val="mn-MN"/>
        </w:rPr>
        <w:t xml:space="preserve"> НЭМ-ийн тусламжийн чанар хүртээмжийг сайжруулахад аймаг сумын түвшинд хэрэгжүүлэх үйл ажиллагааны чиглэлээр зөвлөмж гарган нэгж байгууллагууд хүргүүлэн хэрэгжилтэд нь хяналт тавьж хамтран ажиллаж байна.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sz w:val="24"/>
          <w:szCs w:val="24"/>
          <w:lang w:val="mn-MN"/>
        </w:rPr>
        <w:t xml:space="preserve">АЗДТГ, </w:t>
      </w:r>
      <w:r w:rsidRPr="002C1F5C">
        <w:rPr>
          <w:rFonts w:ascii="Arial" w:hAnsi="Arial" w:cs="Arial"/>
          <w:bCs/>
          <w:sz w:val="24"/>
          <w:szCs w:val="24"/>
          <w:lang w:val="mn-MN"/>
        </w:rPr>
        <w:t>Нийгмийн халамж, үйлчилгээний хэлтэс, Хүүхэд, гэр бүлийн хөгжлийн хэлтэс, Дэлхийн зөн Монгол олон улсын байгууллагын Говь-Алтай орон нутгийн хөгжлийн байгууллага зэрэг төр болон төрийн бус байгууллагатай хамтран “</w:t>
      </w:r>
      <w:r w:rsidRPr="002C1F5C">
        <w:rPr>
          <w:rFonts w:ascii="Arial" w:hAnsi="Arial" w:cs="Arial"/>
          <w:sz w:val="24"/>
          <w:szCs w:val="24"/>
          <w:lang w:val="mn-MN"/>
        </w:rPr>
        <w:t>Хүүхэд, гэр бүлийн хөгжил, хамгаалал” чуулганыг</w:t>
      </w:r>
      <w:r w:rsidRPr="002C1F5C">
        <w:rPr>
          <w:rFonts w:ascii="Arial" w:hAnsi="Arial" w:cs="Arial"/>
          <w:bCs/>
          <w:sz w:val="24"/>
          <w:szCs w:val="24"/>
          <w:lang w:val="mn-MN"/>
        </w:rPr>
        <w:t xml:space="preserve"> зохион байгуулж, хамтрагчдаас 3.680.000 төгрөг төслөөс 320.000 төгрөгийн дэмжлэг үзүүллээ.</w:t>
      </w:r>
      <w:r w:rsidRPr="002C1F5C">
        <w:rPr>
          <w:rFonts w:ascii="Arial" w:hAnsi="Arial" w:cs="Arial"/>
          <w:sz w:val="24"/>
          <w:szCs w:val="24"/>
          <w:lang w:val="mn-MN"/>
        </w:rPr>
        <w:t xml:space="preserve"> Чуулганд оролцогчдоос Аймгийн нийт гэр бүлд хандсан уриалгыг баталж, бүх байгууллага, сум, иргэдэд хүргүүлж хэрэгжилтийг ханган ажиллаж байна.</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АЗДТГ, ЦХ, ЭМГ, БГ, ХГБХХ-ийн удирдлагууд  хамтран “Хүүхдийн эрүүл мэндийн төлөө хамтдаа нэгдэцгээе” аяны нээлтийг хийлээ. Энэ нь төр болон төрийн бус байгууллагуудын хамтын ажиллагаа сайжирч дэмжлэг нэмэгдэж байгааг харуулж байна.  Есөнбулаг сумын ЗДТГ, ЭМГ-тай хамтран “Хүүхдийн эрүүл мэндэд аавуудын оролцоо” сэдэвт олон нийтийн сургалтыг зохион байгуулахад 75 аав оролцсон нь онцлог байлаа. </w:t>
      </w:r>
    </w:p>
    <w:p w:rsidR="00982373" w:rsidRPr="002C1F5C" w:rsidRDefault="00982373" w:rsidP="00982373">
      <w:pPr>
        <w:spacing w:before="120" w:after="0" w:line="240" w:lineRule="auto"/>
        <w:ind w:firstLine="720"/>
        <w:jc w:val="both"/>
        <w:rPr>
          <w:rFonts w:ascii="Arial" w:hAnsi="Arial" w:cs="Arial"/>
          <w:sz w:val="24"/>
          <w:szCs w:val="24"/>
          <w:lang w:val="mn-MN"/>
        </w:rPr>
      </w:pPr>
      <w:r w:rsidRPr="002C1F5C">
        <w:rPr>
          <w:rFonts w:ascii="Arial" w:hAnsi="Arial" w:cs="Arial"/>
          <w:bCs/>
          <w:sz w:val="24"/>
          <w:szCs w:val="24"/>
          <w:lang w:val="mn-MN"/>
        </w:rPr>
        <w:t xml:space="preserve">Дэлхийн зөн Монгол олон улсын байгууллагын Говь-Алтай орон нутгийн хөгжлийн хөтөлбөр, ЭМГ-тай хамтран “Эх хүүхэд бүрт хүрч үйлчлье” сэдэвт сургалтыг анхан шатанд ажиллаж байгаа их эмч, эх баригч, НЭМ-ийн ажилтнууд /сум тус бүрээс 3 нийт 60 эмнэлгийн мэргэжилтэн/-д зохион байгууллаа. Уг сургалтанд хамтрагчдаас </w:t>
      </w:r>
      <w:r w:rsidRPr="002C1F5C">
        <w:rPr>
          <w:rFonts w:ascii="Arial" w:hAnsi="Arial" w:cs="Arial"/>
          <w:sz w:val="24"/>
          <w:szCs w:val="24"/>
          <w:lang w:val="mn-MN"/>
        </w:rPr>
        <w:t xml:space="preserve">2.371.700 төгрөгний дэмжлэг үзүүлсэн. Уг сургалтын дараа сум бүр “Эх хүүхдийн эрүүл мэндийг дэмжих жил”-ийн ажлын төлөвлөгөө гарган ажиллахаар боллоо. </w:t>
      </w:r>
    </w:p>
    <w:p w:rsidR="00982373" w:rsidRPr="002C1F5C" w:rsidRDefault="00982373" w:rsidP="00982373">
      <w:pPr>
        <w:spacing w:before="120" w:after="0" w:line="240" w:lineRule="auto"/>
        <w:ind w:firstLine="720"/>
        <w:jc w:val="both"/>
        <w:rPr>
          <w:rFonts w:ascii="Arial" w:hAnsi="Arial" w:cs="Arial"/>
          <w:sz w:val="24"/>
          <w:szCs w:val="24"/>
          <w:lang w:val="mn-MN"/>
        </w:rPr>
      </w:pPr>
      <w:r w:rsidRPr="002C1F5C">
        <w:rPr>
          <w:rFonts w:ascii="Arial" w:hAnsi="Arial" w:cs="Arial"/>
          <w:sz w:val="24"/>
          <w:szCs w:val="24"/>
          <w:lang w:val="mn-MN"/>
        </w:rPr>
        <w:t>Хамтын ажиллагааны тухайд товчоор дүгнэн хэлэхэд тухайн тайлангийн хугацаанд  хамтрагчдын оролцоо, идэвх санаачилга өмнөх жилээс сайжирч байгаа бөгөөд орон нутаг төслөөс зохион байгуулсан үйл ажиллагаанд хамтрагч нараас нийтдээ 9.026.700 төгрөгийн дэмжлэг үзүүлсэн байна.</w:t>
      </w:r>
    </w:p>
    <w:p w:rsidR="00982373" w:rsidRPr="002C1F5C" w:rsidRDefault="00982373" w:rsidP="00982373">
      <w:pPr>
        <w:spacing w:before="120" w:after="0" w:line="240" w:lineRule="auto"/>
        <w:ind w:firstLine="720"/>
        <w:jc w:val="both"/>
        <w:rPr>
          <w:rFonts w:ascii="Arial" w:hAnsi="Arial" w:cs="Arial"/>
          <w:b/>
          <w:bCs/>
          <w:i/>
          <w:sz w:val="24"/>
          <w:szCs w:val="24"/>
          <w:lang w:val="mn-MN"/>
        </w:rPr>
      </w:pPr>
      <w:r w:rsidRPr="002C1F5C">
        <w:rPr>
          <w:rFonts w:ascii="Arial" w:hAnsi="Arial" w:cs="Arial"/>
          <w:b/>
          <w:bCs/>
          <w:i/>
          <w:sz w:val="24"/>
          <w:szCs w:val="24"/>
          <w:lang w:val="mn-MN"/>
        </w:rPr>
        <w:lastRenderedPageBreak/>
        <w:t>Төслийн  үйл ажиллагааны биелэлтийг зорилт тус бүрээр тодорхойлбол:</w:t>
      </w:r>
    </w:p>
    <w:p w:rsidR="00982373" w:rsidRPr="002C1F5C" w:rsidRDefault="00982373" w:rsidP="00982373">
      <w:pPr>
        <w:spacing w:before="120" w:after="0" w:line="240" w:lineRule="auto"/>
        <w:ind w:firstLine="720"/>
        <w:jc w:val="both"/>
        <w:rPr>
          <w:rFonts w:ascii="Arial" w:hAnsi="Arial" w:cs="Arial"/>
          <w:b/>
          <w:bCs/>
          <w:sz w:val="24"/>
          <w:szCs w:val="24"/>
          <w:u w:val="single"/>
          <w:lang w:val="mn-MN"/>
        </w:rPr>
      </w:pPr>
      <w:r w:rsidRPr="002C1F5C">
        <w:rPr>
          <w:rFonts w:ascii="Arial" w:hAnsi="Arial" w:cs="Arial"/>
          <w:b/>
          <w:bCs/>
          <w:sz w:val="24"/>
          <w:szCs w:val="24"/>
          <w:u w:val="single"/>
          <w:lang w:val="mn-MN"/>
        </w:rPr>
        <w:t>Зорилт -1 хүрээнд</w:t>
      </w:r>
    </w:p>
    <w:p w:rsidR="00982373" w:rsidRPr="002C1F5C" w:rsidRDefault="00982373" w:rsidP="00982373">
      <w:pPr>
        <w:spacing w:before="120" w:after="0" w:line="240" w:lineRule="auto"/>
        <w:ind w:firstLine="720"/>
        <w:jc w:val="both"/>
        <w:rPr>
          <w:rFonts w:ascii="Arial" w:hAnsi="Arial" w:cs="Arial"/>
          <w:sz w:val="24"/>
          <w:szCs w:val="24"/>
          <w:lang w:val="mn-MN"/>
        </w:rPr>
      </w:pPr>
      <w:r w:rsidRPr="002C1F5C">
        <w:rPr>
          <w:rFonts w:ascii="Arial" w:hAnsi="Arial" w:cs="Arial"/>
          <w:sz w:val="24"/>
          <w:szCs w:val="24"/>
          <w:lang w:val="mn-MN"/>
        </w:rPr>
        <w:t>ЭМГ-ийн 24 мэргэжилтнээс 12 нь буюу 50% нь сургалтанд хамрагдаж, сургалтын дараах сорил өмнөхөөсөө дунджаар 37% -иар  нэмэгдсэн байна.</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sz w:val="24"/>
          <w:szCs w:val="24"/>
          <w:lang w:val="mn-MN"/>
        </w:rPr>
        <w:t>БГ болон ЭМГ хамтран 4 үйл ажиллагаа зохион байгуулсан байна.</w:t>
      </w:r>
      <w:r w:rsidRPr="002C1F5C">
        <w:rPr>
          <w:rFonts w:ascii="Arial" w:hAnsi="Arial" w:cs="Arial"/>
          <w:bCs/>
          <w:sz w:val="24"/>
          <w:szCs w:val="24"/>
          <w:lang w:val="mn-MN"/>
        </w:rPr>
        <w:t xml:space="preserve"> АЭМГ-ын мэргэжилтнүүд “Хүүхдийн эрүүл мэндийг хянах арга зүй” сургалтанд хамрагдаж, хяналт үнэлгээгээр явах үедээ олон нийт, болоод анхан шатанд ажиллаж байгаа эмнэлгийн мэргэжилтнүүдийг сургах мэдлэг, чадвараа дээшлүүллээ. Энэ сургалтанд хамрагдсаны дараа хяналт үнэлгээгээр Халиун, Бугат, Алтай, Тонхил, Дарив суманд ажиллаж 280 орчим хүнд “Бага насны хүүхдийн осол гэмтэл”, “Хоол тэжээлийн дутлаас сэргийлэх арга”, “НҮН-ын эмэгтэйчүүдийн эрүүл мэнд, хяналтыг сайжруулах нь” сэдвээр сургалт хийлээ. </w:t>
      </w:r>
    </w:p>
    <w:p w:rsidR="00982373" w:rsidRPr="002C1F5C" w:rsidRDefault="00982373" w:rsidP="00982373">
      <w:pPr>
        <w:spacing w:before="120" w:after="0" w:line="240" w:lineRule="auto"/>
        <w:ind w:firstLine="720"/>
        <w:jc w:val="both"/>
        <w:rPr>
          <w:rFonts w:ascii="Arial" w:hAnsi="Arial" w:cs="Arial"/>
          <w:bCs/>
          <w:i/>
          <w:sz w:val="24"/>
          <w:szCs w:val="24"/>
          <w:u w:val="single"/>
          <w:lang w:val="mn-MN"/>
        </w:rPr>
      </w:pPr>
      <w:r w:rsidRPr="002C1F5C">
        <w:rPr>
          <w:rFonts w:ascii="Arial" w:hAnsi="Arial" w:cs="Arial"/>
          <w:bCs/>
          <w:sz w:val="24"/>
          <w:szCs w:val="24"/>
          <w:lang w:val="mn-MN"/>
        </w:rPr>
        <w:t xml:space="preserve">Эдгээр сургалтууд бага насны хүүхдийн өвчлөл эндэгдэл буурах, анхан шатны эмч эмнэлгийн мэргэжилтнүүдийн мэдлэг ур чадварыг дээшлүүлэх зорилготой юм. Мөн эмнэлгийн мэргэжилтнүүдийн дунд зохион байгуулагддаг бүсийн бага наадмаар “Хүүхдийн эрүүл мэндэд багийн эмчийн оролцоо” сургалтыг зохион байгуулахад сургагч багшаар 4 мэргэжилтэн оролцлоо.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Аймгийн Засаг Даргын Тамгын Газар, ЭМГ-тай хамтран “НЭМ-ийн сайн туршлагаа хуваалцъя” баруун бүсийн зөвлөлдөх уулзалтыг зохион байгуулсан. Тус уулзалтанд ЭМЯ-ны НЭМ-ийн хэлтсийн мэргэжилтэн Д.Ганзориг оролцож, ЭМЯ-аас баримталж буй бодлого шийдвэрийг танилцууллаа. Тус зөвлөлдөх уулзалтанд оролцогчдоос зөвлөмж гарган, төслийн зорилтот аймгуудын ЭМГ, эрүүл мэндийн байгууллагуудад хүргүүлэн ажиллаж байна. Тус үйл ажиллагаа нь аймгуудын ЭМГ-ын мэргэжилтнүүд бие биенээсээ суралцаж, цаашид хамтран ажиллах бололцоог олгосон үйл ажиллагаа болсон.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ЭМГ – ын мэргэжилтнүүд төслөөс зохион байгуулж буй үйл ажиллагааны хөтөлбөр боловсруулах, хамтран төлөвлөх, тайлан бичих, үр дүнг нь хянах зэрэгт оролцох оролцоо идэвх санаачилга сайжирч байна. Тухайлбал “Хүүхдийн эрүүл мэндийн хяналтыг сайжруулах арга”, “Сувилахуй болон лаборантын шавилан”, “Эх хүүхэд бүрт хүрч үйлчилье” сургалт, “Эх хүүхдийн эрүүл мэндэд аавуудын оролцоо” “Цэвэр гудамж” “Хүүхдийн амны хөндийн эрүүл ахуй”аяны хөтөлбөрийг боловсруулж, зарим үйл ажиллагааны тайланг бие даан бичдэг болсон байна. Мөн шавилан сургалтууд, бүсийн зөвлөлдөх уулзалт, хамтарсан хяналт үнэлгээ, хүүхдийн эрүүл мэнд аяны нээлтийг  удирдан зохион байгууллаа. </w:t>
      </w:r>
    </w:p>
    <w:p w:rsidR="00982373" w:rsidRPr="002C1F5C" w:rsidRDefault="00982373" w:rsidP="00982373">
      <w:pPr>
        <w:spacing w:before="120" w:after="0" w:line="240" w:lineRule="auto"/>
        <w:ind w:firstLine="720"/>
        <w:jc w:val="both"/>
        <w:rPr>
          <w:rFonts w:ascii="Arial" w:hAnsi="Arial" w:cs="Arial"/>
          <w:b/>
          <w:bCs/>
          <w:sz w:val="24"/>
          <w:szCs w:val="24"/>
          <w:u w:val="single"/>
          <w:lang w:val="mn-MN"/>
        </w:rPr>
      </w:pPr>
      <w:r w:rsidRPr="002C1F5C">
        <w:rPr>
          <w:rFonts w:ascii="Arial" w:hAnsi="Arial" w:cs="Arial"/>
          <w:b/>
          <w:bCs/>
          <w:sz w:val="24"/>
          <w:szCs w:val="24"/>
          <w:u w:val="single"/>
          <w:lang w:val="mn-MN"/>
        </w:rPr>
        <w:t>Зорилт -2 хүрээнд</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Энэ зорилтын хүрээнд 9 үйл ажиллагааг эхний хагас жилд хийхээр төлөвлөснөөс 8 үйл ажиллагаа биелэгдэж, нэг сургалт сургалтын багш удаан хугацааны сургалтанд хамрагдаж байгаа шалтгаанаар хойшлогдсон. Эдгээр сургалт үйл ажиллагааны үр дүнд анхан шатанд ажиллаж байгаа 56 их эмчийн 75%,  бага эмч нар 100%,  эх баригч нар 100%, сувилагч нарын 58,8%, лаборант нарын 62,5% нь нэг удаа сургалтанд хамрагдан чадавхижсан байна.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Эмч мэргэжилтнүүдэд зориулсан сургалтуудын үр дүнд СӨЭМТ-үүдийн 90% нь чанарын багийн уулзалт хурлыг тогтмол хийж, 100% нь үйлчлүүлэгчдээсээ сэтгэл ханамжийн судалгаа авч, 50% нь эрчүүдэд чиглэсэн үйл ажиллагаа явуулсан байна.</w:t>
      </w:r>
    </w:p>
    <w:p w:rsidR="00982373" w:rsidRPr="002C1F5C" w:rsidRDefault="00982373" w:rsidP="00982373">
      <w:pPr>
        <w:pStyle w:val="NoSpacing"/>
        <w:spacing w:before="120"/>
        <w:ind w:firstLine="720"/>
        <w:jc w:val="both"/>
        <w:rPr>
          <w:rFonts w:ascii="Arial" w:hAnsi="Arial" w:cs="Arial"/>
          <w:bCs/>
          <w:sz w:val="24"/>
          <w:szCs w:val="24"/>
          <w:lang w:val="mn-MN"/>
        </w:rPr>
      </w:pPr>
      <w:r w:rsidRPr="002C1F5C">
        <w:rPr>
          <w:rFonts w:ascii="Arial" w:hAnsi="Arial" w:cs="Arial"/>
          <w:bCs/>
          <w:sz w:val="24"/>
          <w:szCs w:val="24"/>
          <w:lang w:val="mn-MN"/>
        </w:rPr>
        <w:t xml:space="preserve">Энэ зорилтын хүрээнд Баян-Өлгий аймагт “Эх хүүхдийн сувилахуйн тусламж үйлчилгээний чанар хүртээмжийг сайжруулах нь” Баруун бүсийн сувилагч нарын зөвлөлдөх уулзалтанд Цээл, Халиун, Жаргалан сумын сувилагч нар тэргүүн туршлагаа бусадтай хуваалцан Цээл сумын ЭМТ-ийн “Хатгалтгүй эмчилгээ” аян, </w:t>
      </w:r>
      <w:r w:rsidRPr="002C1F5C">
        <w:rPr>
          <w:rFonts w:ascii="Arial" w:hAnsi="Arial" w:cs="Arial"/>
          <w:bCs/>
          <w:sz w:val="24"/>
          <w:szCs w:val="24"/>
          <w:lang w:val="mn-MN"/>
        </w:rPr>
        <w:lastRenderedPageBreak/>
        <w:t xml:space="preserve">Жаргалан сумын ЭМТ-ийн “Сувилагч миний бахархал” сэдэвт өртөөчилсөн сургалт, туршлагууд  сайшаагдсан байна. </w:t>
      </w:r>
    </w:p>
    <w:p w:rsidR="00982373" w:rsidRPr="002C1F5C" w:rsidRDefault="00982373" w:rsidP="00982373">
      <w:pPr>
        <w:pStyle w:val="NoSpacing"/>
        <w:spacing w:before="120"/>
        <w:ind w:firstLine="720"/>
        <w:jc w:val="both"/>
        <w:rPr>
          <w:rFonts w:ascii="Arial" w:hAnsi="Arial" w:cs="Arial"/>
          <w:sz w:val="24"/>
          <w:szCs w:val="24"/>
          <w:lang w:val="mn-MN"/>
        </w:rPr>
      </w:pPr>
      <w:r w:rsidRPr="002C1F5C">
        <w:rPr>
          <w:rFonts w:ascii="Arial" w:hAnsi="Arial" w:cs="Arial"/>
          <w:bCs/>
          <w:sz w:val="24"/>
          <w:szCs w:val="24"/>
          <w:lang w:val="mn-MN"/>
        </w:rPr>
        <w:t xml:space="preserve">Тус зөвлөлдөх уулзалтанд оролцогчдоос гаргасан зөвлөмж, сайн туршлагуудын жагсаалтыг ЭМЯ-ны сайдын албан тоотоор улсын хэмжээнд хэрэгжүүлэхээр бүх эрүүл мэндийн байгууллагуудад хүргүүлэн хэрэгжүүлж байна. </w:t>
      </w:r>
    </w:p>
    <w:p w:rsidR="00982373" w:rsidRPr="002C1F5C" w:rsidRDefault="00982373" w:rsidP="00982373">
      <w:pPr>
        <w:spacing w:before="120" w:after="0" w:line="240" w:lineRule="auto"/>
        <w:ind w:firstLine="720"/>
        <w:jc w:val="both"/>
        <w:rPr>
          <w:rFonts w:ascii="Arial" w:hAnsi="Arial" w:cs="Arial"/>
          <w:sz w:val="24"/>
          <w:szCs w:val="24"/>
          <w:lang w:val="mn-MN"/>
        </w:rPr>
      </w:pPr>
      <w:r w:rsidRPr="002C1F5C">
        <w:rPr>
          <w:rFonts w:ascii="Arial" w:hAnsi="Arial" w:cs="Arial"/>
          <w:bCs/>
          <w:sz w:val="24"/>
          <w:szCs w:val="24"/>
          <w:lang w:val="mn-MN"/>
        </w:rPr>
        <w:t>Ховд аймагт болсон “Эх хүүхдийн тусламж үйлчилгээний чанарыг сайжруулахад багийн эмчийн оролцоо” сэдэвт бүсийн зөвлөлдөх уулзалтанд Төгрөг СДНЭ-ийн багийн эмч, Цээл сумын Дэрстэй багийн эмч, Бугат сумын Тахийн тал багийн эмч нар туршлагаа бусдтайгаа хуваалцлаа. Багийн эмч нарын зөвлөлдөх уулзалтын туршлагаас Бугат сумын Багийн эмч Батхуягийн “Аавуудаа ээжүүдээ хайрлая”  сэдэвт эрүүл мэндийг дэмжих сургалт хийдэг арга туршлага нь бусдаас онцлог байлаа.</w:t>
      </w:r>
    </w:p>
    <w:p w:rsidR="00982373" w:rsidRPr="002C1F5C" w:rsidRDefault="00982373" w:rsidP="00982373">
      <w:pPr>
        <w:pStyle w:val="CommentText"/>
        <w:spacing w:before="120"/>
        <w:ind w:firstLine="720"/>
        <w:jc w:val="both"/>
        <w:rPr>
          <w:rFonts w:ascii="Arial" w:hAnsi="Arial" w:cs="Arial"/>
          <w:sz w:val="24"/>
          <w:szCs w:val="24"/>
          <w:lang w:val="mn-MN"/>
        </w:rPr>
      </w:pPr>
      <w:r w:rsidRPr="002C1F5C">
        <w:rPr>
          <w:rFonts w:ascii="Arial" w:hAnsi="Arial" w:cs="Arial"/>
          <w:bCs/>
          <w:sz w:val="24"/>
          <w:szCs w:val="24"/>
          <w:lang w:val="mn-MN"/>
        </w:rPr>
        <w:t xml:space="preserve">Дээрх зөвлөлдөх уулзалтуудаас эх хүүхдэд үзүүлэх </w:t>
      </w:r>
      <w:r w:rsidRPr="002C1F5C">
        <w:rPr>
          <w:rFonts w:ascii="Arial" w:hAnsi="Arial" w:cs="Arial"/>
          <w:sz w:val="24"/>
          <w:szCs w:val="24"/>
          <w:lang w:val="mn-MN"/>
        </w:rPr>
        <w:t>тусламжийн чанар хүртээмжийг сайжруулахад аймаг сумын түвшинд хэрэгжүүлэх үйл ажиллагааны чиглэлээр зөвлөмж гаргасан болно.</w:t>
      </w:r>
    </w:p>
    <w:p w:rsidR="00982373" w:rsidRPr="002C1F5C" w:rsidRDefault="00982373" w:rsidP="00982373">
      <w:pPr>
        <w:spacing w:before="120" w:after="0" w:line="240" w:lineRule="auto"/>
        <w:ind w:firstLine="720"/>
        <w:jc w:val="both"/>
        <w:rPr>
          <w:rFonts w:ascii="Arial" w:hAnsi="Arial" w:cs="Arial"/>
          <w:b/>
          <w:bCs/>
          <w:sz w:val="24"/>
          <w:szCs w:val="24"/>
          <w:u w:val="single"/>
          <w:lang w:val="mn-MN"/>
        </w:rPr>
      </w:pPr>
      <w:r w:rsidRPr="002C1F5C">
        <w:rPr>
          <w:rFonts w:ascii="Arial" w:hAnsi="Arial" w:cs="Arial"/>
          <w:b/>
          <w:bCs/>
          <w:sz w:val="24"/>
          <w:szCs w:val="24"/>
          <w:u w:val="single"/>
          <w:lang w:val="mn-MN"/>
        </w:rPr>
        <w:t>Зорилт -3 хүрээнд</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Эхний хагас жилийн байдлаар олон нийтийн үйл ажиллагаанд тухайлбал амны хөндий, хүүхэд, осол гэмтэл, орчны эрүүл мэндийн компанит ажлуудад хамтрагчид нийт 10 удаа оролцсон байна. Хүүхдийн эрүүл мэнд аяны ажлын хэсгийн уулзалтыг зохион байгуулж аяны хүрээнд хамтран хийх ажлуудыг товоллоо.</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Олон нийтийн үйл ажиллагааг иргэд олон нийтийн эрүүл мэндийн мэдлэг хандлагыг өөрчлөхийн тулд олон нийтийн сургалт, аян, ТВ, радиогийн мэдээлэл, зэрэг 10 ажил төлөвлөснөөс үйл ажиллагаа 50% байна. Зарим үйл ажиллагааг жилийн турш хийгдэнэ.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Хүүхдийн эрүүл мэнд аяны хүрээнд БГ, ЭМГ-ын НЭМХ-ийн мэргэжилтнүүдтэй хамтран “Flash mob”ба хөдөлгөөнөөр уриалахуй уралдааныг Есөнбулаг сумын ерөнхий боловсролын сургуулийн 8-9-р ангийн сурагчдын дунд зарлан явууллаа. Энэ нь хүүхэд багачуудад сэргийлэгдэх бүрэн боломжтой эрсдлүүдээс өөрийгөө хамгаалах нэгэн сургалт боллоо гэж үзэж байна. </w:t>
      </w:r>
    </w:p>
    <w:p w:rsidR="00982373" w:rsidRPr="002C1F5C" w:rsidRDefault="00982373" w:rsidP="00982373">
      <w:pPr>
        <w:spacing w:before="120" w:after="0" w:line="240" w:lineRule="auto"/>
        <w:jc w:val="both"/>
        <w:rPr>
          <w:rFonts w:ascii="Arial" w:hAnsi="Arial" w:cs="Arial"/>
          <w:bCs/>
          <w:sz w:val="24"/>
          <w:szCs w:val="24"/>
          <w:lang w:val="mn-MN"/>
        </w:rPr>
      </w:pPr>
      <w:r w:rsidRPr="002C1F5C">
        <w:rPr>
          <w:rFonts w:ascii="Arial" w:hAnsi="Arial" w:cs="Arial"/>
          <w:bCs/>
          <w:sz w:val="24"/>
          <w:szCs w:val="24"/>
          <w:lang w:val="mn-MN"/>
        </w:rPr>
        <w:tab/>
        <w:t xml:space="preserve">Бага насны хүүхдийг зам тээврийн осол гэмтлээс сэргийлэх зорилгоор ЦХ-ийн замын цагдаагийн тасаг, БГ-тай хамтран “Замын цагаан толгой” уралдааныг зохион байгууллаа. Энэ уралдаанд төслөөс 510,000, хамтрагчдаас 4646000 төгрөгийн дэмжлэг үзүүлсэн байна.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БГ–тай хамтран аймгийн хэмжээнд эрүүл мэндийн олимпиадыг 8-11-р ангийн сурагчдын дунд зохион байгуулж, 24 бүлгийн 2445 сурагчийг хамруулав. Энэ үйл ажиллагаанд төслөөс 200.000, хамтрагчдаас 150.000 төгрөг зарцуулсан байна.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ЭМГ, АУ-ны салбар сургууль, БГ –тай хамтран ерөнхий боловсролын сургуулийн эрүүл мэндийн багш нарт “Төсөл бичих арга зүй” сургалтыг 3 хоног зохион байгууллаа.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Энэ сургалтын үр дүнд эрүүл мэндийн багш нарын төсөл бичих ур чадвар дээшилж, төслөөс зарлагдах тэтгэлэгт хамтрагдах боломжтой болсон. Төслийн уралдаанд 19 сумын сургууль аймгийн төвийн 3 сургуулиас  төсөл ирсэн байна.</w:t>
      </w:r>
    </w:p>
    <w:p w:rsidR="00982373" w:rsidRPr="002C1F5C" w:rsidRDefault="00982373" w:rsidP="00982373">
      <w:pPr>
        <w:spacing w:before="120" w:after="0" w:line="240" w:lineRule="auto"/>
        <w:ind w:firstLine="720"/>
        <w:jc w:val="both"/>
        <w:rPr>
          <w:rFonts w:ascii="Arial" w:hAnsi="Arial" w:cs="Arial"/>
          <w:bCs/>
          <w:color w:val="000000" w:themeColor="text1"/>
          <w:sz w:val="24"/>
          <w:szCs w:val="24"/>
          <w:lang w:val="mn-MN"/>
        </w:rPr>
      </w:pPr>
      <w:r w:rsidRPr="002C1F5C">
        <w:rPr>
          <w:rFonts w:ascii="Arial" w:hAnsi="Arial" w:cs="Arial"/>
          <w:bCs/>
          <w:color w:val="000000" w:themeColor="text1"/>
          <w:sz w:val="24"/>
          <w:szCs w:val="24"/>
          <w:lang w:val="mn-MN"/>
        </w:rPr>
        <w:t xml:space="preserve">“Амны хөндийн эрүүл мэнд” аяны хүрээнд Дарви сумын хүүхдийн цэцэрлэгийн багш нар  хүүхдүүдийнхээ эрүүл мэндийн бүлэглэл тогтоосон, хүүхдийн шүд, гар угаах орчин нөхцөлийг бүрэн шийдэж өгсөн.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color w:val="000000" w:themeColor="text1"/>
          <w:sz w:val="24"/>
          <w:szCs w:val="24"/>
          <w:lang w:val="mn-MN"/>
        </w:rPr>
        <w:lastRenderedPageBreak/>
        <w:t xml:space="preserve">Дарив сумын цэцэрлэгийн багш Ариунаа төслөөс зохион байгуулагдсан сургалтанд хамрагдаж ирээд цэцэрлэгийнхээ хүүхдүүд болон эцэг эхчүүдэд байнга сургалт  хийдэг болсон ба эцэг эхчүүдийн хандлага өөрчлөгдөн, </w:t>
      </w:r>
      <w:r w:rsidRPr="002C1F5C">
        <w:rPr>
          <w:rFonts w:ascii="Arial" w:hAnsi="Arial" w:cs="Arial"/>
          <w:bCs/>
          <w:sz w:val="24"/>
          <w:szCs w:val="24"/>
          <w:lang w:val="mn-MN"/>
        </w:rPr>
        <w:t xml:space="preserve">эцэг эхчүүд анги болгонд ТВ авч өгсөн ингэснээр  эрүүл мэндийн мэдээлэлийг </w:t>
      </w:r>
      <w:r w:rsidRPr="002C1F5C">
        <w:rPr>
          <w:rFonts w:ascii="Arial" w:hAnsi="Arial" w:cs="Arial"/>
          <w:bCs/>
          <w:color w:val="000000" w:themeColor="text1"/>
          <w:sz w:val="24"/>
          <w:szCs w:val="24"/>
          <w:lang w:val="mn-MN"/>
        </w:rPr>
        <w:t xml:space="preserve">эцэг эхчүүдэд болон хүүхдүүдэд </w:t>
      </w:r>
      <w:r w:rsidRPr="002C1F5C">
        <w:rPr>
          <w:rFonts w:ascii="Arial" w:hAnsi="Arial" w:cs="Arial"/>
          <w:bCs/>
          <w:sz w:val="24"/>
          <w:szCs w:val="24"/>
          <w:lang w:val="mn-MN"/>
        </w:rPr>
        <w:t>тогтмол явуулж</w:t>
      </w:r>
      <w:r w:rsidRPr="002C1F5C">
        <w:rPr>
          <w:rFonts w:ascii="Arial" w:hAnsi="Arial" w:cs="Arial"/>
          <w:bCs/>
          <w:color w:val="000000" w:themeColor="text1"/>
          <w:sz w:val="24"/>
          <w:szCs w:val="24"/>
          <w:lang w:val="mn-MN"/>
        </w:rPr>
        <w:t xml:space="preserve"> хэвшсэн байна. </w:t>
      </w:r>
      <w:r w:rsidRPr="002C1F5C">
        <w:rPr>
          <w:rFonts w:ascii="Arial" w:hAnsi="Arial" w:cs="Arial"/>
          <w:bCs/>
          <w:sz w:val="24"/>
          <w:szCs w:val="24"/>
          <w:lang w:val="mn-MN"/>
        </w:rPr>
        <w:t xml:space="preserve"> Орчны эрүүл мэнд аяны хүрээнд сум болгон 4-5 загвар гудамжтай болохоор ажиллаж байна.</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АЭМГ болон БГ мэргэжилтнүүдтэй хамтран орон нутгийн хэрэгцээнд үндэслэн 6 төрлийн 2.049.125 төгрөгийн ЭММСС-ны материал хэвлүүлэн СӨЭМТ болон сургууль, цэцэрлэгүүдэд түгээж мэдээлэл сургалт сурталчилгаанд ашиглаж байна. </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Төслийн үйл ажиллагааны сурталчилгаа болон эрүүл мэндийн мэдээлэл, сурталчилгааг олон нийтэд шуурхай хүргэн сурталчлах зорилгоор, орон нутгийн “Миний нутаг” ТВ, “Алтай” радио, “Говийн мэдээ” сонинуудтай хамтын ажиллагааны гэрээ байгуулан ажиллаж байна. Хагас жилийн байдлаар “Миний нутаг” ТВ-д 8, Алтай радиод 6, “Говийн мэдээ” сонинд 5, үндэсний ТВ-д нэг удаагийн мэдээ мэдээлэл, сурталчилгаа хийсэн байна. </w:t>
      </w:r>
    </w:p>
    <w:p w:rsidR="00982373" w:rsidRPr="002C1F5C" w:rsidRDefault="00982373" w:rsidP="00982373">
      <w:pPr>
        <w:spacing w:before="120" w:after="0" w:line="240" w:lineRule="auto"/>
        <w:ind w:firstLine="720"/>
        <w:jc w:val="both"/>
        <w:rPr>
          <w:rFonts w:ascii="Arial" w:hAnsi="Arial" w:cs="Arial"/>
          <w:b/>
          <w:bCs/>
          <w:sz w:val="24"/>
          <w:szCs w:val="24"/>
          <w:lang w:val="mn-MN"/>
        </w:rPr>
      </w:pPr>
      <w:r w:rsidRPr="002C1F5C">
        <w:rPr>
          <w:rFonts w:ascii="Arial" w:hAnsi="Arial" w:cs="Arial"/>
          <w:b/>
          <w:bCs/>
          <w:sz w:val="24"/>
          <w:szCs w:val="24"/>
          <w:lang w:val="mn-MN"/>
        </w:rPr>
        <w:t>Хяналт үнэлгээ:</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Хяналт үнэлгээ хийх графикийг оны эхэнд ЭМГ болон бусад олон улсын байгууллагуудтай уялдуулан гаргасан.</w:t>
      </w:r>
    </w:p>
    <w:p w:rsidR="00982373" w:rsidRPr="002C1F5C" w:rsidRDefault="00982373" w:rsidP="00982373">
      <w:pPr>
        <w:spacing w:before="120" w:after="0" w:line="240" w:lineRule="auto"/>
        <w:ind w:firstLine="720"/>
        <w:jc w:val="both"/>
        <w:rPr>
          <w:rFonts w:ascii="Arial" w:hAnsi="Arial" w:cs="Arial"/>
          <w:bCs/>
          <w:sz w:val="24"/>
          <w:szCs w:val="24"/>
          <w:lang w:val="mn-MN"/>
        </w:rPr>
      </w:pPr>
      <w:r w:rsidRPr="002C1F5C">
        <w:rPr>
          <w:rFonts w:ascii="Arial" w:hAnsi="Arial" w:cs="Arial"/>
          <w:bCs/>
          <w:sz w:val="24"/>
          <w:szCs w:val="24"/>
          <w:lang w:val="mn-MN"/>
        </w:rPr>
        <w:t xml:space="preserve">2014 онд хяналт үнэлгээний шинэ удирдамжийг боловсруулсан мөрдөж эхэлсэн. Энэ удирдамж нь мөрдөхөд хялбар, сумын бүх байгууллагуудыг хамруулж чадсанаараа онцлог байлаа. Дотоодын үнэлгээний хуудсыг СЭМТ-үүдэд ЭМГ-ын даргын албан тоотоор, сургуулийн орчноос хүүхдийн эрүүл мэндэд нөлөөлөх нөлөөллийг үнэлэх үнэлгээний хуудсыг БГ-ын даргын албан тоотоор сургуулиудад хүргүүлсэн нь өөрсдийн үйл ажиллагаанд хяналт тавих боломжийг олгосон нь давуу талтай байлаа. </w:t>
      </w:r>
    </w:p>
    <w:p w:rsidR="00982373" w:rsidRPr="002C1F5C" w:rsidRDefault="00982373" w:rsidP="00982373">
      <w:pPr>
        <w:spacing w:before="120" w:after="0" w:line="240" w:lineRule="auto"/>
        <w:ind w:firstLine="630"/>
        <w:jc w:val="both"/>
        <w:rPr>
          <w:rFonts w:ascii="Arial" w:hAnsi="Arial" w:cs="Arial"/>
          <w:bCs/>
          <w:sz w:val="24"/>
          <w:szCs w:val="24"/>
          <w:lang w:val="mn-MN"/>
        </w:rPr>
      </w:pPr>
      <w:r w:rsidRPr="002C1F5C">
        <w:rPr>
          <w:rFonts w:ascii="Arial" w:hAnsi="Arial" w:cs="Arial"/>
          <w:bCs/>
          <w:sz w:val="24"/>
          <w:szCs w:val="24"/>
          <w:lang w:val="mn-MN"/>
        </w:rPr>
        <w:t>2014.03 сард Тайшир суманд, 05-р сард  хамтран Халиун, Бугат, Алтай, Тонхил, Дарви сумдад ЭМГ, БГ-ын мэргэжилтнүүд, төслийн УБ болон орон нутгийн ажилтнуудын хамтарсан баг ажиллаж сумын НЭМ-ийн салбар зөвлөл, ЭМТ, сургууль, цэцэрлэгийн эрүүл мэндийн чиглэлээр зохион байгуулж байгаа үйл  ажиллагаанд үнэлгээ хийж, арга зүйн зөвлөгөө өгч албан хаагчид болон олон нийтэд эрүүл мэндийн сургалт, олон нийтийн арга хэмжээ зохион байгууллаа. Хяналт үнэлгээний дүнг ЭМГ болон БГ-ын дарга нарт танилцуулан тухайн сумдад нэгдсэн зөвлөмж хүргүүлж, зөвлөмжийн биелэлтийг дахин хянаж ажиллах шийдвэр гаргалаа.</w:t>
      </w:r>
    </w:p>
    <w:p w:rsidR="00982373" w:rsidRPr="002C1F5C" w:rsidRDefault="00982373" w:rsidP="00982373">
      <w:pPr>
        <w:pStyle w:val="ListParagraph"/>
        <w:numPr>
          <w:ilvl w:val="0"/>
          <w:numId w:val="6"/>
        </w:numPr>
        <w:spacing w:before="120"/>
        <w:jc w:val="both"/>
        <w:rPr>
          <w:rFonts w:ascii="Arial" w:hAnsi="Arial" w:cs="Arial"/>
          <w:b/>
          <w:bCs/>
          <w:lang w:val="mn-MN"/>
        </w:rPr>
      </w:pPr>
      <w:r w:rsidRPr="002C1F5C">
        <w:rPr>
          <w:rFonts w:ascii="Arial" w:hAnsi="Arial" w:cs="Arial"/>
          <w:b/>
          <w:bCs/>
          <w:lang w:val="mn-MN"/>
        </w:rPr>
        <w:t>Ололт амжилт:</w:t>
      </w:r>
    </w:p>
    <w:p w:rsidR="00982373" w:rsidRPr="002C1F5C" w:rsidRDefault="00982373" w:rsidP="00982373">
      <w:pPr>
        <w:spacing w:before="120"/>
        <w:ind w:firstLine="630"/>
        <w:jc w:val="both"/>
        <w:rPr>
          <w:rFonts w:ascii="Arial" w:hAnsi="Arial" w:cs="Arial"/>
          <w:bCs/>
          <w:sz w:val="24"/>
          <w:szCs w:val="24"/>
          <w:lang w:val="mn-MN"/>
        </w:rPr>
      </w:pPr>
      <w:r w:rsidRPr="002C1F5C">
        <w:rPr>
          <w:rFonts w:ascii="Arial" w:hAnsi="Arial" w:cs="Arial"/>
          <w:bCs/>
          <w:sz w:val="24"/>
          <w:szCs w:val="24"/>
          <w:lang w:val="mn-MN"/>
        </w:rPr>
        <w:t>1.ЭМГ, БГ-ын мэргэжилтнүүд төслийн багтай хамтарсан хяналт үнэлгээ хийж хэвшиж байна.</w:t>
      </w:r>
    </w:p>
    <w:p w:rsidR="00982373" w:rsidRPr="002C1F5C" w:rsidRDefault="00982373" w:rsidP="00982373">
      <w:pPr>
        <w:spacing w:before="120"/>
        <w:ind w:firstLine="630"/>
        <w:jc w:val="both"/>
        <w:rPr>
          <w:rFonts w:ascii="Arial" w:hAnsi="Arial" w:cs="Arial"/>
          <w:bCs/>
          <w:sz w:val="24"/>
          <w:szCs w:val="24"/>
          <w:lang w:val="mn-MN"/>
        </w:rPr>
      </w:pPr>
      <w:r w:rsidRPr="002C1F5C">
        <w:rPr>
          <w:rFonts w:ascii="Arial" w:hAnsi="Arial" w:cs="Arial"/>
          <w:bCs/>
          <w:sz w:val="24"/>
          <w:szCs w:val="24"/>
          <w:lang w:val="mn-MN"/>
        </w:rPr>
        <w:t>2.ЭМГ, БГ холбогдох сургалтын хөтөлбөр төлөвлөгөөгөө өөрсдөө боловсруулж бүх үйл ажиллагаанд хамтран оролцдог болсон.</w:t>
      </w:r>
    </w:p>
    <w:p w:rsidR="00982373" w:rsidRPr="002C1F5C" w:rsidRDefault="00982373" w:rsidP="00982373">
      <w:pPr>
        <w:spacing w:before="120"/>
        <w:ind w:firstLine="630"/>
        <w:jc w:val="both"/>
        <w:rPr>
          <w:rFonts w:ascii="Arial" w:hAnsi="Arial" w:cs="Arial"/>
          <w:bCs/>
          <w:sz w:val="24"/>
          <w:szCs w:val="24"/>
          <w:lang w:val="mn-MN"/>
        </w:rPr>
      </w:pPr>
      <w:r w:rsidRPr="002C1F5C">
        <w:rPr>
          <w:rFonts w:ascii="Arial" w:hAnsi="Arial" w:cs="Arial"/>
          <w:bCs/>
          <w:sz w:val="24"/>
          <w:szCs w:val="24"/>
          <w:lang w:val="mn-MN"/>
        </w:rPr>
        <w:t>3.Төрийн болон төрийн бус байгууллагын хамтын ажиллагаа сайжирч байгаа.</w:t>
      </w:r>
    </w:p>
    <w:p w:rsidR="00982373" w:rsidRPr="002C1F5C" w:rsidRDefault="00982373" w:rsidP="00982373">
      <w:pPr>
        <w:spacing w:before="120"/>
        <w:ind w:firstLine="630"/>
        <w:jc w:val="both"/>
        <w:rPr>
          <w:rFonts w:ascii="Arial" w:hAnsi="Arial" w:cs="Arial"/>
          <w:bCs/>
          <w:sz w:val="24"/>
          <w:szCs w:val="24"/>
          <w:lang w:val="mn-MN"/>
        </w:rPr>
      </w:pPr>
      <w:r w:rsidRPr="002C1F5C">
        <w:rPr>
          <w:rFonts w:ascii="Arial" w:hAnsi="Arial" w:cs="Arial"/>
          <w:bCs/>
          <w:sz w:val="24"/>
          <w:szCs w:val="24"/>
          <w:lang w:val="mn-MN"/>
        </w:rPr>
        <w:t xml:space="preserve">4.Сум болгон 1-2 загвар гудамжтай болсон байна. </w:t>
      </w:r>
    </w:p>
    <w:p w:rsidR="00982373" w:rsidRPr="002C1F5C" w:rsidRDefault="00982373" w:rsidP="00982373">
      <w:pPr>
        <w:pStyle w:val="NoSpacing"/>
        <w:spacing w:before="120"/>
        <w:ind w:firstLine="630"/>
        <w:jc w:val="both"/>
        <w:rPr>
          <w:rFonts w:ascii="Arial" w:hAnsi="Arial" w:cs="Arial"/>
          <w:b/>
          <w:bCs/>
          <w:sz w:val="24"/>
          <w:szCs w:val="24"/>
          <w:lang w:val="mn-MN"/>
        </w:rPr>
      </w:pPr>
      <w:r w:rsidRPr="002C1F5C">
        <w:rPr>
          <w:rFonts w:ascii="Arial" w:hAnsi="Arial" w:cs="Arial"/>
          <w:bCs/>
          <w:sz w:val="24"/>
          <w:szCs w:val="24"/>
          <w:lang w:val="mn-MN"/>
        </w:rPr>
        <w:t xml:space="preserve">5.Бүсийн зөвлөлдөх уулзалтын дараах үр дүн сум орон нутгийн ЭМТ-үүдэд гарч байгаа. \Жишээ нь Цогт, Тонхил сумын ЭМТ-үүд </w:t>
      </w:r>
      <w:r w:rsidRPr="002C1F5C">
        <w:rPr>
          <w:rFonts w:ascii="Arial" w:hAnsi="Arial" w:cs="Arial"/>
          <w:sz w:val="24"/>
          <w:szCs w:val="24"/>
          <w:lang w:val="mn-MN"/>
        </w:rPr>
        <w:tab/>
        <w:t xml:space="preserve">Ховд БӨ аймгийн сумдын эрүүл мэндийн төвүүдийн сувилахуйн сайн жишээнүүдийг өөрийн эрүүл мэндийн төвд нэвтрүүлэн ажиллаж байна. </w:t>
      </w:r>
    </w:p>
    <w:p w:rsidR="00982373" w:rsidRPr="002C1F5C" w:rsidRDefault="00982373" w:rsidP="00982373">
      <w:pPr>
        <w:pStyle w:val="NoSpacing"/>
        <w:spacing w:before="120"/>
        <w:jc w:val="both"/>
        <w:rPr>
          <w:rFonts w:ascii="Arial" w:hAnsi="Arial" w:cs="Arial"/>
          <w:b/>
          <w:bCs/>
          <w:sz w:val="24"/>
          <w:szCs w:val="24"/>
          <w:lang w:val="mn-MN"/>
        </w:rPr>
      </w:pPr>
    </w:p>
    <w:p w:rsidR="00982373" w:rsidRPr="002C1F5C" w:rsidRDefault="00982373" w:rsidP="00982373">
      <w:pPr>
        <w:spacing w:line="360" w:lineRule="auto"/>
        <w:ind w:firstLine="360"/>
        <w:jc w:val="both"/>
        <w:rPr>
          <w:rFonts w:ascii="Arial" w:hAnsi="Arial" w:cs="Arial"/>
          <w:sz w:val="24"/>
          <w:szCs w:val="24"/>
          <w:lang w:val="mn-MN"/>
        </w:rPr>
      </w:pPr>
      <w:r w:rsidRPr="002C1F5C">
        <w:rPr>
          <w:rFonts w:ascii="Arial" w:hAnsi="Arial" w:cs="Arial"/>
          <w:sz w:val="24"/>
          <w:szCs w:val="24"/>
          <w:lang w:val="mn-MN"/>
        </w:rPr>
        <w:t xml:space="preserve">3.ЭРҮҮЛ МЭНДИЙН САЛБАР ХӨГЖИЛ ХӨТӨЛБӨР-3 ТӨСӨЛ: </w:t>
      </w:r>
    </w:p>
    <w:p w:rsidR="00982373" w:rsidRPr="002C1F5C" w:rsidRDefault="00982373" w:rsidP="00982373">
      <w:pPr>
        <w:pStyle w:val="ListParagraph"/>
        <w:numPr>
          <w:ilvl w:val="0"/>
          <w:numId w:val="8"/>
        </w:numPr>
        <w:spacing w:after="200" w:line="360" w:lineRule="auto"/>
        <w:jc w:val="both"/>
        <w:rPr>
          <w:rFonts w:ascii="Arial" w:hAnsi="Arial" w:cs="Arial"/>
          <w:lang w:val="mn-MN"/>
        </w:rPr>
      </w:pPr>
      <w:r w:rsidRPr="002C1F5C">
        <w:rPr>
          <w:rFonts w:ascii="Arial" w:hAnsi="Arial" w:cs="Arial"/>
          <w:lang w:val="mn-MN"/>
        </w:rPr>
        <w:t xml:space="preserve">Нэгдсэн эмнэлэгт нярайн амьсгалын аппарат 42 сая төгрөгийн </w:t>
      </w:r>
    </w:p>
    <w:p w:rsidR="00982373" w:rsidRPr="002C1F5C" w:rsidRDefault="00982373" w:rsidP="00982373">
      <w:pPr>
        <w:pStyle w:val="ListParagraph"/>
        <w:numPr>
          <w:ilvl w:val="0"/>
          <w:numId w:val="8"/>
        </w:numPr>
        <w:spacing w:after="200" w:line="360" w:lineRule="auto"/>
        <w:jc w:val="both"/>
        <w:rPr>
          <w:rFonts w:ascii="Arial" w:hAnsi="Arial" w:cs="Arial"/>
          <w:lang w:val="mn-MN"/>
        </w:rPr>
      </w:pPr>
      <w:r w:rsidRPr="002C1F5C">
        <w:rPr>
          <w:rFonts w:ascii="Arial" w:hAnsi="Arial" w:cs="Arial"/>
          <w:lang w:val="mn-MN"/>
        </w:rPr>
        <w:t>Нэгдсэн эмнэлэг, сумдад 4 нэр төрлийн 14 ширхэг 94,7  сая төгрөгийн тоног төхөөрөмж (Хүчилтөрөгч өтгөрүүлэгч 5, Пульсоксиметр-3, Автомат шахуурга-3 Өвчтөний монитор-3) НЭ-т нярайн амьсгалын аппарат-42 сая</w:t>
      </w:r>
    </w:p>
    <w:p w:rsidR="00982373" w:rsidRPr="002C1F5C" w:rsidRDefault="00982373" w:rsidP="00982373">
      <w:pPr>
        <w:numPr>
          <w:ilvl w:val="0"/>
          <w:numId w:val="7"/>
        </w:numPr>
        <w:spacing w:line="360" w:lineRule="auto"/>
        <w:jc w:val="both"/>
        <w:rPr>
          <w:rFonts w:ascii="Arial" w:hAnsi="Arial" w:cs="Arial"/>
          <w:sz w:val="24"/>
          <w:szCs w:val="24"/>
          <w:lang w:val="mn-MN"/>
        </w:rPr>
      </w:pPr>
      <w:r w:rsidRPr="002C1F5C">
        <w:rPr>
          <w:rFonts w:ascii="Arial" w:hAnsi="Arial" w:cs="Arial"/>
          <w:sz w:val="24"/>
          <w:szCs w:val="24"/>
          <w:lang w:val="mn-MN"/>
        </w:rPr>
        <w:t xml:space="preserve">Нийт 112 Эмч, эмнэлгийн мэргэжилтэнд 14 төрлийн сургалтыг зохион байгууллаа. </w:t>
      </w:r>
    </w:p>
    <w:p w:rsidR="00982373" w:rsidRPr="002C1F5C" w:rsidRDefault="00982373" w:rsidP="00982373">
      <w:pPr>
        <w:spacing w:line="360" w:lineRule="auto"/>
        <w:jc w:val="both"/>
        <w:rPr>
          <w:rFonts w:ascii="Arial" w:hAnsi="Arial" w:cs="Arial"/>
          <w:sz w:val="24"/>
          <w:szCs w:val="24"/>
          <w:lang w:val="mn-MN"/>
        </w:rPr>
      </w:pPr>
    </w:p>
    <w:p w:rsidR="00982373" w:rsidRPr="002C1F5C" w:rsidRDefault="00982373" w:rsidP="00982373">
      <w:pPr>
        <w:spacing w:line="360" w:lineRule="auto"/>
        <w:ind w:firstLine="360"/>
        <w:jc w:val="both"/>
        <w:rPr>
          <w:rFonts w:ascii="Arial" w:hAnsi="Arial" w:cs="Arial"/>
          <w:color w:val="000000" w:themeColor="text1"/>
          <w:sz w:val="24"/>
          <w:szCs w:val="24"/>
          <w:lang w:val="mn-MN"/>
        </w:rPr>
      </w:pPr>
      <w:r w:rsidRPr="002C1F5C">
        <w:rPr>
          <w:rFonts w:ascii="Arial" w:hAnsi="Arial" w:cs="Arial"/>
          <w:color w:val="000000" w:themeColor="text1"/>
          <w:sz w:val="24"/>
          <w:szCs w:val="24"/>
          <w:lang w:val="mn-MN"/>
        </w:rPr>
        <w:t>4.ДЭЛХИЙН ЗӨН МОНГОЛ ОЛОН УЛСЫН БАЙГУУЛЛАГЫН ГАА ДАХЬ ОРОН НУТГИЙН ХӨГЖИЛ ХӨТӨЛБӨР:</w:t>
      </w:r>
    </w:p>
    <w:p w:rsidR="00982373" w:rsidRPr="002C1F5C" w:rsidRDefault="00982373" w:rsidP="00982373">
      <w:pPr>
        <w:spacing w:line="360" w:lineRule="auto"/>
        <w:ind w:firstLine="360"/>
        <w:jc w:val="both"/>
        <w:rPr>
          <w:rFonts w:ascii="Arial" w:hAnsi="Arial" w:cs="Arial"/>
          <w:sz w:val="24"/>
          <w:szCs w:val="24"/>
          <w:lang w:val="mn-MN"/>
        </w:rPr>
      </w:pPr>
      <w:r w:rsidRPr="002C1F5C">
        <w:rPr>
          <w:rFonts w:ascii="Arial" w:hAnsi="Arial" w:cs="Arial"/>
          <w:color w:val="000000" w:themeColor="text1"/>
          <w:sz w:val="24"/>
          <w:szCs w:val="24"/>
          <w:lang w:val="mn-MN"/>
        </w:rPr>
        <w:t>Аймгийн нэгдсэн эмнэлгийн сэхээн амьдруулах тасагт  хүүхдийн өрөөг нийт 16220.4 мянган төгрөгийн санхүүжилттэй 10 нэр төрлийн 16 ширхэг тоног төхөөрөмжийг нийлүүлэн тохижууллаа.</w:t>
      </w:r>
    </w:p>
    <w:p w:rsidR="00982373" w:rsidRPr="002C1F5C" w:rsidRDefault="00982373" w:rsidP="00982373">
      <w:pPr>
        <w:spacing w:before="120" w:after="0" w:line="240" w:lineRule="auto"/>
        <w:jc w:val="both"/>
        <w:rPr>
          <w:rFonts w:ascii="Arial" w:hAnsi="Arial" w:cs="Arial"/>
          <w:sz w:val="24"/>
          <w:szCs w:val="24"/>
          <w:lang w:val="mn-MN"/>
        </w:rPr>
      </w:pPr>
    </w:p>
    <w:p w:rsidR="00982373" w:rsidRPr="002C1F5C" w:rsidRDefault="00982373" w:rsidP="00982373">
      <w:pPr>
        <w:spacing w:before="120" w:after="0" w:line="240" w:lineRule="auto"/>
        <w:jc w:val="both"/>
        <w:rPr>
          <w:rFonts w:ascii="Arial" w:hAnsi="Arial" w:cs="Arial"/>
          <w:sz w:val="24"/>
          <w:szCs w:val="24"/>
          <w:lang w:val="mn-MN"/>
        </w:rPr>
      </w:pPr>
    </w:p>
    <w:p w:rsidR="00982373" w:rsidRPr="002C1F5C" w:rsidRDefault="00982373" w:rsidP="00982373">
      <w:pPr>
        <w:spacing w:before="120" w:after="0" w:line="240" w:lineRule="auto"/>
        <w:jc w:val="both"/>
        <w:rPr>
          <w:rFonts w:ascii="Arial" w:hAnsi="Arial" w:cs="Arial"/>
          <w:sz w:val="24"/>
          <w:szCs w:val="24"/>
          <w:lang w:val="mn-MN"/>
        </w:rPr>
      </w:pPr>
    </w:p>
    <w:p w:rsidR="00982373" w:rsidRPr="002C1F5C" w:rsidRDefault="00982373" w:rsidP="00982373">
      <w:pPr>
        <w:spacing w:before="120" w:after="0" w:line="240" w:lineRule="auto"/>
        <w:jc w:val="both"/>
        <w:rPr>
          <w:rFonts w:ascii="Arial" w:hAnsi="Arial" w:cs="Arial"/>
          <w:sz w:val="24"/>
          <w:szCs w:val="24"/>
          <w:lang w:val="mn-MN"/>
        </w:rPr>
      </w:pPr>
    </w:p>
    <w:p w:rsidR="00982373" w:rsidRPr="002C1F5C" w:rsidRDefault="00982373" w:rsidP="00982373">
      <w:pPr>
        <w:rPr>
          <w:rFonts w:ascii="Arial" w:hAnsi="Arial" w:cs="Arial"/>
          <w:sz w:val="24"/>
          <w:szCs w:val="24"/>
          <w:lang w:val="mn-MN"/>
        </w:rPr>
      </w:pPr>
    </w:p>
    <w:p w:rsidR="00702989" w:rsidRPr="002C1F5C" w:rsidRDefault="002C1F5C">
      <w:pPr>
        <w:rPr>
          <w:rFonts w:ascii="Arial" w:hAnsi="Arial" w:cs="Arial"/>
          <w:sz w:val="24"/>
          <w:szCs w:val="24"/>
          <w:lang w:val="mn-MN"/>
        </w:rPr>
      </w:pPr>
    </w:p>
    <w:sectPr w:rsidR="00702989" w:rsidRPr="002C1F5C" w:rsidSect="00E770B7">
      <w:pgSz w:w="11907" w:h="16840" w:code="9"/>
      <w:pgMar w:top="907" w:right="851"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5D8"/>
    <w:multiLevelType w:val="hybridMultilevel"/>
    <w:tmpl w:val="AF58623E"/>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1411CF0"/>
    <w:multiLevelType w:val="hybridMultilevel"/>
    <w:tmpl w:val="8B4EB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F9605D"/>
    <w:multiLevelType w:val="hybridMultilevel"/>
    <w:tmpl w:val="249265DA"/>
    <w:lvl w:ilvl="0" w:tplc="E5F0DB0E">
      <w:start w:val="1"/>
      <w:numFmt w:val="bullet"/>
      <w:lvlText w:val="•"/>
      <w:lvlJc w:val="left"/>
      <w:pPr>
        <w:tabs>
          <w:tab w:val="num" w:pos="720"/>
        </w:tabs>
        <w:ind w:left="720" w:hanging="360"/>
      </w:pPr>
      <w:rPr>
        <w:rFonts w:ascii="Arial" w:hAnsi="Arial" w:hint="default"/>
      </w:rPr>
    </w:lvl>
    <w:lvl w:ilvl="1" w:tplc="5EB4A81A" w:tentative="1">
      <w:start w:val="1"/>
      <w:numFmt w:val="bullet"/>
      <w:lvlText w:val="•"/>
      <w:lvlJc w:val="left"/>
      <w:pPr>
        <w:tabs>
          <w:tab w:val="num" w:pos="1440"/>
        </w:tabs>
        <w:ind w:left="1440" w:hanging="360"/>
      </w:pPr>
      <w:rPr>
        <w:rFonts w:ascii="Arial" w:hAnsi="Arial" w:hint="default"/>
      </w:rPr>
    </w:lvl>
    <w:lvl w:ilvl="2" w:tplc="7A601032" w:tentative="1">
      <w:start w:val="1"/>
      <w:numFmt w:val="bullet"/>
      <w:lvlText w:val="•"/>
      <w:lvlJc w:val="left"/>
      <w:pPr>
        <w:tabs>
          <w:tab w:val="num" w:pos="2160"/>
        </w:tabs>
        <w:ind w:left="2160" w:hanging="360"/>
      </w:pPr>
      <w:rPr>
        <w:rFonts w:ascii="Arial" w:hAnsi="Arial" w:hint="default"/>
      </w:rPr>
    </w:lvl>
    <w:lvl w:ilvl="3" w:tplc="92BCB11A" w:tentative="1">
      <w:start w:val="1"/>
      <w:numFmt w:val="bullet"/>
      <w:lvlText w:val="•"/>
      <w:lvlJc w:val="left"/>
      <w:pPr>
        <w:tabs>
          <w:tab w:val="num" w:pos="2880"/>
        </w:tabs>
        <w:ind w:left="2880" w:hanging="360"/>
      </w:pPr>
      <w:rPr>
        <w:rFonts w:ascii="Arial" w:hAnsi="Arial" w:hint="default"/>
      </w:rPr>
    </w:lvl>
    <w:lvl w:ilvl="4" w:tplc="D3DC5ECC" w:tentative="1">
      <w:start w:val="1"/>
      <w:numFmt w:val="bullet"/>
      <w:lvlText w:val="•"/>
      <w:lvlJc w:val="left"/>
      <w:pPr>
        <w:tabs>
          <w:tab w:val="num" w:pos="3600"/>
        </w:tabs>
        <w:ind w:left="3600" w:hanging="360"/>
      </w:pPr>
      <w:rPr>
        <w:rFonts w:ascii="Arial" w:hAnsi="Arial" w:hint="default"/>
      </w:rPr>
    </w:lvl>
    <w:lvl w:ilvl="5" w:tplc="30B6344A" w:tentative="1">
      <w:start w:val="1"/>
      <w:numFmt w:val="bullet"/>
      <w:lvlText w:val="•"/>
      <w:lvlJc w:val="left"/>
      <w:pPr>
        <w:tabs>
          <w:tab w:val="num" w:pos="4320"/>
        </w:tabs>
        <w:ind w:left="4320" w:hanging="360"/>
      </w:pPr>
      <w:rPr>
        <w:rFonts w:ascii="Arial" w:hAnsi="Arial" w:hint="default"/>
      </w:rPr>
    </w:lvl>
    <w:lvl w:ilvl="6" w:tplc="664256B0" w:tentative="1">
      <w:start w:val="1"/>
      <w:numFmt w:val="bullet"/>
      <w:lvlText w:val="•"/>
      <w:lvlJc w:val="left"/>
      <w:pPr>
        <w:tabs>
          <w:tab w:val="num" w:pos="5040"/>
        </w:tabs>
        <w:ind w:left="5040" w:hanging="360"/>
      </w:pPr>
      <w:rPr>
        <w:rFonts w:ascii="Arial" w:hAnsi="Arial" w:hint="default"/>
      </w:rPr>
    </w:lvl>
    <w:lvl w:ilvl="7" w:tplc="2A847056" w:tentative="1">
      <w:start w:val="1"/>
      <w:numFmt w:val="bullet"/>
      <w:lvlText w:val="•"/>
      <w:lvlJc w:val="left"/>
      <w:pPr>
        <w:tabs>
          <w:tab w:val="num" w:pos="5760"/>
        </w:tabs>
        <w:ind w:left="5760" w:hanging="360"/>
      </w:pPr>
      <w:rPr>
        <w:rFonts w:ascii="Arial" w:hAnsi="Arial" w:hint="default"/>
      </w:rPr>
    </w:lvl>
    <w:lvl w:ilvl="8" w:tplc="31A4C5E6" w:tentative="1">
      <w:start w:val="1"/>
      <w:numFmt w:val="bullet"/>
      <w:lvlText w:val="•"/>
      <w:lvlJc w:val="left"/>
      <w:pPr>
        <w:tabs>
          <w:tab w:val="num" w:pos="6480"/>
        </w:tabs>
        <w:ind w:left="6480" w:hanging="360"/>
      </w:pPr>
      <w:rPr>
        <w:rFonts w:ascii="Arial" w:hAnsi="Arial" w:hint="default"/>
      </w:rPr>
    </w:lvl>
  </w:abstractNum>
  <w:abstractNum w:abstractNumId="3">
    <w:nsid w:val="456B5010"/>
    <w:multiLevelType w:val="hybridMultilevel"/>
    <w:tmpl w:val="5876FCE2"/>
    <w:lvl w:ilvl="0" w:tplc="0F30FB2A">
      <w:start w:val="1"/>
      <w:numFmt w:val="bullet"/>
      <w:lvlText w:val=""/>
      <w:lvlJc w:val="left"/>
      <w:pPr>
        <w:tabs>
          <w:tab w:val="num" w:pos="720"/>
        </w:tabs>
        <w:ind w:left="720" w:hanging="360"/>
      </w:pPr>
      <w:rPr>
        <w:rFonts w:ascii="Wingdings 2" w:hAnsi="Wingdings 2" w:hint="default"/>
      </w:rPr>
    </w:lvl>
    <w:lvl w:ilvl="1" w:tplc="FE2CA276" w:tentative="1">
      <w:start w:val="1"/>
      <w:numFmt w:val="bullet"/>
      <w:lvlText w:val=""/>
      <w:lvlJc w:val="left"/>
      <w:pPr>
        <w:tabs>
          <w:tab w:val="num" w:pos="1440"/>
        </w:tabs>
        <w:ind w:left="1440" w:hanging="360"/>
      </w:pPr>
      <w:rPr>
        <w:rFonts w:ascii="Wingdings 2" w:hAnsi="Wingdings 2" w:hint="default"/>
      </w:rPr>
    </w:lvl>
    <w:lvl w:ilvl="2" w:tplc="01D8F6F2" w:tentative="1">
      <w:start w:val="1"/>
      <w:numFmt w:val="bullet"/>
      <w:lvlText w:val=""/>
      <w:lvlJc w:val="left"/>
      <w:pPr>
        <w:tabs>
          <w:tab w:val="num" w:pos="2160"/>
        </w:tabs>
        <w:ind w:left="2160" w:hanging="360"/>
      </w:pPr>
      <w:rPr>
        <w:rFonts w:ascii="Wingdings 2" w:hAnsi="Wingdings 2" w:hint="default"/>
      </w:rPr>
    </w:lvl>
    <w:lvl w:ilvl="3" w:tplc="22941064" w:tentative="1">
      <w:start w:val="1"/>
      <w:numFmt w:val="bullet"/>
      <w:lvlText w:val=""/>
      <w:lvlJc w:val="left"/>
      <w:pPr>
        <w:tabs>
          <w:tab w:val="num" w:pos="2880"/>
        </w:tabs>
        <w:ind w:left="2880" w:hanging="360"/>
      </w:pPr>
      <w:rPr>
        <w:rFonts w:ascii="Wingdings 2" w:hAnsi="Wingdings 2" w:hint="default"/>
      </w:rPr>
    </w:lvl>
    <w:lvl w:ilvl="4" w:tplc="3470334A" w:tentative="1">
      <w:start w:val="1"/>
      <w:numFmt w:val="bullet"/>
      <w:lvlText w:val=""/>
      <w:lvlJc w:val="left"/>
      <w:pPr>
        <w:tabs>
          <w:tab w:val="num" w:pos="3600"/>
        </w:tabs>
        <w:ind w:left="3600" w:hanging="360"/>
      </w:pPr>
      <w:rPr>
        <w:rFonts w:ascii="Wingdings 2" w:hAnsi="Wingdings 2" w:hint="default"/>
      </w:rPr>
    </w:lvl>
    <w:lvl w:ilvl="5" w:tplc="008C7A32" w:tentative="1">
      <w:start w:val="1"/>
      <w:numFmt w:val="bullet"/>
      <w:lvlText w:val=""/>
      <w:lvlJc w:val="left"/>
      <w:pPr>
        <w:tabs>
          <w:tab w:val="num" w:pos="4320"/>
        </w:tabs>
        <w:ind w:left="4320" w:hanging="360"/>
      </w:pPr>
      <w:rPr>
        <w:rFonts w:ascii="Wingdings 2" w:hAnsi="Wingdings 2" w:hint="default"/>
      </w:rPr>
    </w:lvl>
    <w:lvl w:ilvl="6" w:tplc="2DA0D5BA" w:tentative="1">
      <w:start w:val="1"/>
      <w:numFmt w:val="bullet"/>
      <w:lvlText w:val=""/>
      <w:lvlJc w:val="left"/>
      <w:pPr>
        <w:tabs>
          <w:tab w:val="num" w:pos="5040"/>
        </w:tabs>
        <w:ind w:left="5040" w:hanging="360"/>
      </w:pPr>
      <w:rPr>
        <w:rFonts w:ascii="Wingdings 2" w:hAnsi="Wingdings 2" w:hint="default"/>
      </w:rPr>
    </w:lvl>
    <w:lvl w:ilvl="7" w:tplc="FD96F068" w:tentative="1">
      <w:start w:val="1"/>
      <w:numFmt w:val="bullet"/>
      <w:lvlText w:val=""/>
      <w:lvlJc w:val="left"/>
      <w:pPr>
        <w:tabs>
          <w:tab w:val="num" w:pos="5760"/>
        </w:tabs>
        <w:ind w:left="5760" w:hanging="360"/>
      </w:pPr>
      <w:rPr>
        <w:rFonts w:ascii="Wingdings 2" w:hAnsi="Wingdings 2" w:hint="default"/>
      </w:rPr>
    </w:lvl>
    <w:lvl w:ilvl="8" w:tplc="74764D4C" w:tentative="1">
      <w:start w:val="1"/>
      <w:numFmt w:val="bullet"/>
      <w:lvlText w:val=""/>
      <w:lvlJc w:val="left"/>
      <w:pPr>
        <w:tabs>
          <w:tab w:val="num" w:pos="6480"/>
        </w:tabs>
        <w:ind w:left="6480" w:hanging="360"/>
      </w:pPr>
      <w:rPr>
        <w:rFonts w:ascii="Wingdings 2" w:hAnsi="Wingdings 2" w:hint="default"/>
      </w:rPr>
    </w:lvl>
  </w:abstractNum>
  <w:abstractNum w:abstractNumId="4">
    <w:nsid w:val="60A96B79"/>
    <w:multiLevelType w:val="multilevel"/>
    <w:tmpl w:val="9FA2A294"/>
    <w:lvl w:ilvl="0">
      <w:start w:val="2013"/>
      <w:numFmt w:val="decimal"/>
      <w:lvlText w:val="%1"/>
      <w:lvlJc w:val="left"/>
      <w:pPr>
        <w:ind w:left="1155" w:hanging="1155"/>
      </w:pPr>
      <w:rPr>
        <w:rFonts w:hint="default"/>
      </w:rPr>
    </w:lvl>
    <w:lvl w:ilvl="1">
      <w:start w:val="2014"/>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D5941CA"/>
    <w:multiLevelType w:val="hybridMultilevel"/>
    <w:tmpl w:val="E10E6C9A"/>
    <w:lvl w:ilvl="0" w:tplc="49269FD2">
      <w:start w:val="6"/>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5451DE"/>
    <w:multiLevelType w:val="hybridMultilevel"/>
    <w:tmpl w:val="EE385AD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A40B3"/>
    <w:multiLevelType w:val="hybridMultilevel"/>
    <w:tmpl w:val="D23C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373"/>
    <w:rsid w:val="000A3754"/>
    <w:rsid w:val="000B61D6"/>
    <w:rsid w:val="002C1F5C"/>
    <w:rsid w:val="003C11DD"/>
    <w:rsid w:val="007D04A8"/>
    <w:rsid w:val="00871C87"/>
    <w:rsid w:val="00982373"/>
    <w:rsid w:val="009F0C4A"/>
    <w:rsid w:val="00A3212C"/>
    <w:rsid w:val="00AD47CB"/>
    <w:rsid w:val="00C96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73"/>
    <w:rPr>
      <w:rFonts w:eastAsiaTheme="minorEastAsia"/>
    </w:rPr>
  </w:style>
  <w:style w:type="paragraph" w:styleId="Heading2">
    <w:name w:val="heading 2"/>
    <w:basedOn w:val="Normal"/>
    <w:next w:val="Normal"/>
    <w:link w:val="Heading2Char"/>
    <w:uiPriority w:val="9"/>
    <w:unhideWhenUsed/>
    <w:qFormat/>
    <w:rsid w:val="00982373"/>
    <w:pPr>
      <w:keepNext/>
      <w:keepLines/>
      <w:spacing w:before="200" w:after="0"/>
      <w:outlineLvl w:val="1"/>
    </w:pPr>
    <w:rPr>
      <w:rFonts w:ascii="Cambria" w:eastAsia="Times New Roman" w:hAnsi="Cambria" w:cs="Times New Roman"/>
      <w:b/>
      <w:bCs/>
      <w:color w:val="D3481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373"/>
    <w:rPr>
      <w:rFonts w:ascii="Cambria" w:eastAsia="Times New Roman" w:hAnsi="Cambria" w:cs="Times New Roman"/>
      <w:b/>
      <w:bCs/>
      <w:color w:val="D34817"/>
      <w:sz w:val="26"/>
      <w:szCs w:val="26"/>
    </w:rPr>
  </w:style>
  <w:style w:type="paragraph" w:styleId="ListParagraph">
    <w:name w:val="List Paragraph"/>
    <w:basedOn w:val="Normal"/>
    <w:uiPriority w:val="34"/>
    <w:qFormat/>
    <w:rsid w:val="0098237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98237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82373"/>
    <w:rPr>
      <w:rFonts w:ascii="Calibri" w:eastAsia="Calibri" w:hAnsi="Calibri" w:cs="Times New Roman"/>
    </w:rPr>
  </w:style>
  <w:style w:type="paragraph" w:styleId="CommentText">
    <w:name w:val="annotation text"/>
    <w:basedOn w:val="Normal"/>
    <w:link w:val="CommentTextChar"/>
    <w:uiPriority w:val="99"/>
    <w:unhideWhenUsed/>
    <w:rsid w:val="009823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8237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TeAm DiGiT</Company>
  <LinksUpToDate>false</LinksUpToDate>
  <CharactersWithSpaces>19428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dc:creator>
  <cp:keywords/>
  <dc:description/>
  <cp:lastModifiedBy>PC</cp:lastModifiedBy>
  <cp:revision>3</cp:revision>
  <dcterms:created xsi:type="dcterms:W3CDTF">2014-09-08T06:21:00Z</dcterms:created>
  <dcterms:modified xsi:type="dcterms:W3CDTF">2014-10-16T00:21:00Z</dcterms:modified>
</cp:coreProperties>
</file>